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Montserrat" w:cs="Montserrat" w:eastAsia="Montserrat" w:hAnsi="Montserrat"/>
          <w:sz w:val="20"/>
          <w:szCs w:val="20"/>
        </w:rPr>
      </w:pPr>
      <w:bookmarkStart w:colFirst="0" w:colLast="0" w:name="_heading=h.30j0zll" w:id="0"/>
      <w:bookmarkEnd w:id="0"/>
      <w:r w:rsidDel="00000000" w:rsidR="00000000" w:rsidRPr="00000000">
        <w:rPr>
          <w:rFonts w:ascii="Montserrat" w:cs="Montserrat" w:eastAsia="Montserrat" w:hAnsi="Montserrat"/>
          <w:sz w:val="20"/>
          <w:szCs w:val="20"/>
          <w:rtl w:val="0"/>
        </w:rPr>
        <w:t xml:space="preserve">Siendo las 12:00 horas del día 18 agosto de 2021, a través de videoconferencia Zoom, se reunieron las  representantas</w:t>
      </w:r>
      <w:r w:rsidDel="00000000" w:rsidR="00000000" w:rsidRPr="00000000">
        <w:rPr>
          <w:rFonts w:ascii="Montserrat" w:cs="Montserrat" w:eastAsia="Montserrat" w:hAnsi="Montserrat"/>
          <w:color w:val="c00000"/>
          <w:sz w:val="20"/>
          <w:szCs w:val="20"/>
          <w:rtl w:val="0"/>
        </w:rPr>
        <w:t xml:space="preserve"> </w:t>
      </w:r>
      <w:r w:rsidDel="00000000" w:rsidR="00000000" w:rsidRPr="00000000">
        <w:rPr>
          <w:rFonts w:ascii="Montserrat" w:cs="Montserrat" w:eastAsia="Montserrat" w:hAnsi="Montserrat"/>
          <w:sz w:val="20"/>
          <w:szCs w:val="20"/>
          <w:rtl w:val="0"/>
        </w:rPr>
        <w:t xml:space="preserve">de la Comisión Nacional para Prevenir y Erradicar la Violencia contra las Mujeres (Conavim), el Instituto Nacional de las Mujeres (Inmujeres), la Comisión Nacional de los Derechos Humanos (CNDH), el Instituto Chihuahuense de las Mujeres (Ichmujeres), la Cátedra UNESCO de Derechos Humanos de la Universidad Nacional Autónoma de México (CUDH-UNAM), las académicas con respaldo de la Universidad Autónoma de Ciudad Juárez, del Centro de Investigaciones Interdisciplinarias en Ciencias y Humanidades de la Universidad Nacional Autónoma de México (UNAM) y del Instituto de Psicología Forense en términos del artículo 36 del Reglamento de la Ley General de Acceso de las Mujeres a una Vida Libre de Violencia (Reglamento de la Ley de Acceso) y en calidad de invitada la Comisión Estatal de Derechos Humanos del Estado de Chihuahua y la Representante de la Oficina de la Alta Comisionada de las Naciones Unidas para los Derechos Humanos en México de conformidad con el siguiente: </w:t>
      </w:r>
    </w:p>
    <w:p w:rsidR="00000000" w:rsidDel="00000000" w:rsidP="00000000" w:rsidRDefault="00000000" w:rsidRPr="00000000" w14:paraId="00000002">
      <w:pPr>
        <w:spacing w:line="240" w:lineRule="auto"/>
        <w:rPr>
          <w:rFonts w:ascii="Montserrat" w:cs="Montserrat" w:eastAsia="Montserrat" w:hAnsi="Montserrat"/>
          <w:sz w:val="20"/>
          <w:szCs w:val="20"/>
        </w:rPr>
      </w:pPr>
      <w:bookmarkStart w:colFirst="0" w:colLast="0" w:name="_heading=h.6ysy5l4rs833" w:id="1"/>
      <w:bookmarkEnd w:id="1"/>
      <w:r w:rsidDel="00000000" w:rsidR="00000000" w:rsidRPr="00000000">
        <w:rPr>
          <w:rtl w:val="0"/>
        </w:rPr>
      </w:r>
    </w:p>
    <w:p w:rsidR="00000000" w:rsidDel="00000000" w:rsidP="00000000" w:rsidRDefault="00000000" w:rsidRPr="00000000" w14:paraId="00000003">
      <w:pPr>
        <w:spacing w:line="276" w:lineRule="auto"/>
        <w:rPr>
          <w:rFonts w:ascii="Montserrat" w:cs="Montserrat" w:eastAsia="Montserrat" w:hAnsi="Montserrat"/>
          <w:b w:val="1"/>
          <w:sz w:val="20"/>
          <w:szCs w:val="20"/>
        </w:rPr>
      </w:pPr>
      <w:bookmarkStart w:colFirst="0" w:colLast="0" w:name="_heading=h.4ytsgcrklb74" w:id="2"/>
      <w:bookmarkEnd w:id="2"/>
      <w:r w:rsidDel="00000000" w:rsidR="00000000" w:rsidRPr="00000000">
        <w:rPr>
          <w:rFonts w:ascii="Montserrat" w:cs="Montserrat" w:eastAsia="Montserrat" w:hAnsi="Montserrat"/>
          <w:b w:val="1"/>
          <w:sz w:val="20"/>
          <w:szCs w:val="20"/>
          <w:rtl w:val="0"/>
        </w:rPr>
        <w:t xml:space="preserve">ORDEN DEL DÍA</w:t>
      </w:r>
    </w:p>
    <w:p w:rsidR="00000000" w:rsidDel="00000000" w:rsidP="00000000" w:rsidRDefault="00000000" w:rsidRPr="00000000" w14:paraId="00000004">
      <w:pPr>
        <w:spacing w:line="276" w:lineRule="auto"/>
        <w:rPr>
          <w:rFonts w:ascii="Montserrat" w:cs="Montserrat" w:eastAsia="Montserrat" w:hAnsi="Montserrat"/>
          <w:sz w:val="20"/>
          <w:szCs w:val="20"/>
        </w:rPr>
      </w:pPr>
      <w:bookmarkStart w:colFirst="0" w:colLast="0" w:name="_heading=h.4ytsgcrklb74" w:id="2"/>
      <w:bookmarkEnd w:id="2"/>
      <w:r w:rsidDel="00000000" w:rsidR="00000000" w:rsidRPr="00000000">
        <w:rPr>
          <w:rFonts w:ascii="Montserrat" w:cs="Montserrat" w:eastAsia="Montserrat" w:hAnsi="Montserrat"/>
          <w:b w:val="1"/>
          <w:sz w:val="20"/>
          <w:szCs w:val="20"/>
          <w:rtl w:val="0"/>
        </w:rPr>
        <w:t xml:space="preserve">I</w:t>
      </w:r>
      <w:r w:rsidDel="00000000" w:rsidR="00000000" w:rsidRPr="00000000">
        <w:rPr>
          <w:rFonts w:ascii="Montserrat" w:cs="Montserrat" w:eastAsia="Montserrat" w:hAnsi="Montserrat"/>
          <w:sz w:val="20"/>
          <w:szCs w:val="20"/>
          <w:rtl w:val="0"/>
        </w:rPr>
        <w:t xml:space="preserve">.- Bienvenida.</w:t>
      </w:r>
    </w:p>
    <w:p w:rsidR="00000000" w:rsidDel="00000000" w:rsidP="00000000" w:rsidRDefault="00000000" w:rsidRPr="00000000" w14:paraId="00000005">
      <w:pPr>
        <w:spacing w:line="276" w:lineRule="auto"/>
        <w:rPr>
          <w:rFonts w:ascii="Montserrat" w:cs="Montserrat" w:eastAsia="Montserrat" w:hAnsi="Montserrat"/>
          <w:sz w:val="20"/>
          <w:szCs w:val="20"/>
        </w:rPr>
      </w:pPr>
      <w:bookmarkStart w:colFirst="0" w:colLast="0" w:name="_heading=h.4ytsgcrklb74" w:id="2"/>
      <w:bookmarkEnd w:id="2"/>
      <w:r w:rsidDel="00000000" w:rsidR="00000000" w:rsidRPr="00000000">
        <w:rPr>
          <w:rFonts w:ascii="Montserrat" w:cs="Montserrat" w:eastAsia="Montserrat" w:hAnsi="Montserrat"/>
          <w:b w:val="1"/>
          <w:sz w:val="20"/>
          <w:szCs w:val="20"/>
          <w:rtl w:val="0"/>
        </w:rPr>
        <w:t xml:space="preserve">II</w:t>
      </w:r>
      <w:r w:rsidDel="00000000" w:rsidR="00000000" w:rsidRPr="00000000">
        <w:rPr>
          <w:rFonts w:ascii="Montserrat" w:cs="Montserrat" w:eastAsia="Montserrat" w:hAnsi="Montserrat"/>
          <w:sz w:val="20"/>
          <w:szCs w:val="20"/>
          <w:rtl w:val="0"/>
        </w:rPr>
        <w:t xml:space="preserve">.- Evaluación del proceso relacionado con la Declaratoria de la AVGM;</w:t>
      </w:r>
    </w:p>
    <w:p w:rsidR="00000000" w:rsidDel="00000000" w:rsidP="00000000" w:rsidRDefault="00000000" w:rsidRPr="00000000" w14:paraId="00000006">
      <w:pPr>
        <w:spacing w:line="276" w:lineRule="auto"/>
        <w:rPr>
          <w:rFonts w:ascii="Montserrat" w:cs="Montserrat" w:eastAsia="Montserrat" w:hAnsi="Montserrat"/>
          <w:sz w:val="20"/>
          <w:szCs w:val="20"/>
        </w:rPr>
      </w:pPr>
      <w:bookmarkStart w:colFirst="0" w:colLast="0" w:name="_heading=h.4ytsgcrklb74" w:id="2"/>
      <w:bookmarkEnd w:id="2"/>
      <w:r w:rsidDel="00000000" w:rsidR="00000000" w:rsidRPr="00000000">
        <w:rPr>
          <w:rFonts w:ascii="Montserrat" w:cs="Montserrat" w:eastAsia="Montserrat" w:hAnsi="Montserrat"/>
          <w:b w:val="1"/>
          <w:sz w:val="20"/>
          <w:szCs w:val="20"/>
          <w:rtl w:val="0"/>
        </w:rPr>
        <w:t xml:space="preserve">III</w:t>
      </w:r>
      <w:r w:rsidDel="00000000" w:rsidR="00000000" w:rsidRPr="00000000">
        <w:rPr>
          <w:rFonts w:ascii="Montserrat" w:cs="Montserrat" w:eastAsia="Montserrat" w:hAnsi="Montserrat"/>
          <w:sz w:val="20"/>
          <w:szCs w:val="20"/>
          <w:rtl w:val="0"/>
        </w:rPr>
        <w:t xml:space="preserve">. Revisión de pendientes relacionados con los trabajos y composición del Grupo de Trabajo.</w:t>
      </w:r>
    </w:p>
    <w:p w:rsidR="00000000" w:rsidDel="00000000" w:rsidP="00000000" w:rsidRDefault="00000000" w:rsidRPr="00000000" w14:paraId="00000007">
      <w:pPr>
        <w:spacing w:line="276" w:lineRule="auto"/>
        <w:rPr>
          <w:rFonts w:ascii="Montserrat" w:cs="Montserrat" w:eastAsia="Montserrat" w:hAnsi="Montserrat"/>
          <w:sz w:val="20"/>
          <w:szCs w:val="20"/>
        </w:rPr>
      </w:pPr>
      <w:bookmarkStart w:colFirst="0" w:colLast="0" w:name="_heading=h.4ytsgcrklb74" w:id="2"/>
      <w:bookmarkEnd w:id="2"/>
      <w:r w:rsidDel="00000000" w:rsidR="00000000" w:rsidRPr="00000000">
        <w:rPr>
          <w:rFonts w:ascii="Montserrat" w:cs="Montserrat" w:eastAsia="Montserrat" w:hAnsi="Montserrat"/>
          <w:b w:val="1"/>
          <w:sz w:val="20"/>
          <w:szCs w:val="20"/>
          <w:rtl w:val="0"/>
        </w:rPr>
        <w:t xml:space="preserve">III.- </w:t>
      </w:r>
      <w:r w:rsidDel="00000000" w:rsidR="00000000" w:rsidRPr="00000000">
        <w:rPr>
          <w:rFonts w:ascii="Montserrat" w:cs="Montserrat" w:eastAsia="Montserrat" w:hAnsi="Montserrat"/>
          <w:sz w:val="20"/>
          <w:szCs w:val="20"/>
          <w:rtl w:val="0"/>
        </w:rPr>
        <w:t xml:space="preserve">Asuntos Generales.</w:t>
      </w:r>
    </w:p>
    <w:p w:rsidR="00000000" w:rsidDel="00000000" w:rsidP="00000000" w:rsidRDefault="00000000" w:rsidRPr="00000000" w14:paraId="00000008">
      <w:pPr>
        <w:spacing w:line="276" w:lineRule="auto"/>
        <w:rPr>
          <w:rFonts w:ascii="Montserrat" w:cs="Montserrat" w:eastAsia="Montserrat" w:hAnsi="Montserrat"/>
          <w:sz w:val="20"/>
          <w:szCs w:val="20"/>
        </w:rPr>
      </w:pPr>
      <w:bookmarkStart w:colFirst="0" w:colLast="0" w:name="_heading=h.4ytsgcrklb74" w:id="2"/>
      <w:bookmarkEnd w:id="2"/>
      <w:r w:rsidDel="00000000" w:rsidR="00000000" w:rsidRPr="00000000">
        <w:rPr>
          <w:rFonts w:ascii="Montserrat" w:cs="Montserrat" w:eastAsia="Montserrat" w:hAnsi="Montserrat"/>
          <w:b w:val="1"/>
          <w:sz w:val="20"/>
          <w:szCs w:val="20"/>
          <w:rtl w:val="0"/>
        </w:rPr>
        <w:t xml:space="preserve">IV</w:t>
      </w:r>
      <w:r w:rsidDel="00000000" w:rsidR="00000000" w:rsidRPr="00000000">
        <w:rPr>
          <w:rFonts w:ascii="Montserrat" w:cs="Montserrat" w:eastAsia="Montserrat" w:hAnsi="Montserrat"/>
          <w:sz w:val="20"/>
          <w:szCs w:val="20"/>
          <w:rtl w:val="0"/>
        </w:rPr>
        <w:t xml:space="preserve">. Acuerdos</w:t>
      </w:r>
    </w:p>
    <w:p w:rsidR="00000000" w:rsidDel="00000000" w:rsidP="00000000" w:rsidRDefault="00000000" w:rsidRPr="00000000" w14:paraId="00000009">
      <w:pPr>
        <w:spacing w:line="276" w:lineRule="auto"/>
        <w:rPr>
          <w:rFonts w:ascii="Montserrat" w:cs="Montserrat" w:eastAsia="Montserrat" w:hAnsi="Montserrat"/>
          <w:color w:val="3d85c6"/>
          <w:sz w:val="20"/>
          <w:szCs w:val="20"/>
        </w:rPr>
      </w:pPr>
      <w:bookmarkStart w:colFirst="0" w:colLast="0" w:name="_heading=h.4ytsgcrklb74" w:id="2"/>
      <w:bookmarkEnd w:id="2"/>
      <w:r w:rsidDel="00000000" w:rsidR="00000000" w:rsidRPr="00000000">
        <w:rPr>
          <w:rFonts w:ascii="Montserrat" w:cs="Montserrat" w:eastAsia="Montserrat" w:hAnsi="Montserrat"/>
          <w:color w:val="3d85c6"/>
          <w:sz w:val="20"/>
          <w:szCs w:val="20"/>
          <w:rtl w:val="0"/>
        </w:rPr>
        <w:t xml:space="preserve"> </w:t>
      </w:r>
    </w:p>
    <w:p w:rsidR="00000000" w:rsidDel="00000000" w:rsidP="00000000" w:rsidRDefault="00000000" w:rsidRPr="00000000" w14:paraId="0000000A">
      <w:pPr>
        <w:spacing w:line="276" w:lineRule="auto"/>
        <w:rPr>
          <w:rFonts w:ascii="Montserrat" w:cs="Montserrat" w:eastAsia="Montserrat" w:hAnsi="Montserrat"/>
          <w:b w:val="1"/>
          <w:sz w:val="20"/>
          <w:szCs w:val="20"/>
        </w:rPr>
      </w:pPr>
      <w:bookmarkStart w:colFirst="0" w:colLast="0" w:name="_heading=h.4ytsgcrklb74" w:id="2"/>
      <w:bookmarkEnd w:id="2"/>
      <w:r w:rsidDel="00000000" w:rsidR="00000000" w:rsidRPr="00000000">
        <w:rPr>
          <w:rFonts w:ascii="Montserrat" w:cs="Montserrat" w:eastAsia="Montserrat" w:hAnsi="Montserrat"/>
          <w:b w:val="1"/>
          <w:sz w:val="20"/>
          <w:szCs w:val="20"/>
          <w:rtl w:val="0"/>
        </w:rPr>
        <w:t xml:space="preserve">Desarrollo de la Reunión</w:t>
      </w:r>
    </w:p>
    <w:p w:rsidR="00000000" w:rsidDel="00000000" w:rsidP="00000000" w:rsidRDefault="00000000" w:rsidRPr="00000000" w14:paraId="0000000B">
      <w:pPr>
        <w:spacing w:line="276" w:lineRule="auto"/>
        <w:rPr/>
      </w:pPr>
      <w:bookmarkStart w:colFirst="0" w:colLast="0" w:name="_heading=h.4ytsgcrklb74" w:id="2"/>
      <w:bookmarkEnd w:id="2"/>
      <w:r w:rsidDel="00000000" w:rsidR="00000000" w:rsidRPr="00000000">
        <w:rPr>
          <w:rtl w:val="0"/>
        </w:rPr>
        <w:t xml:space="preserve"> </w:t>
      </w:r>
    </w:p>
    <w:p w:rsidR="00000000" w:rsidDel="00000000" w:rsidP="00000000" w:rsidRDefault="00000000" w:rsidRPr="00000000" w14:paraId="0000000C">
      <w:pPr>
        <w:spacing w:line="276" w:lineRule="auto"/>
        <w:rPr>
          <w:rFonts w:ascii="Montserrat" w:cs="Montserrat" w:eastAsia="Montserrat" w:hAnsi="Montserrat"/>
          <w:sz w:val="20"/>
          <w:szCs w:val="20"/>
        </w:rPr>
      </w:pPr>
      <w:bookmarkStart w:colFirst="0" w:colLast="0" w:name="_heading=h.4ytsgcrklb74" w:id="2"/>
      <w:bookmarkEnd w:id="2"/>
      <w:r w:rsidDel="00000000" w:rsidR="00000000" w:rsidRPr="00000000">
        <w:rPr>
          <w:rFonts w:ascii="Montserrat" w:cs="Montserrat" w:eastAsia="Montserrat" w:hAnsi="Montserrat"/>
          <w:b w:val="1"/>
          <w:sz w:val="20"/>
          <w:szCs w:val="20"/>
          <w:rtl w:val="0"/>
        </w:rPr>
        <w:t xml:space="preserve">Evaluación del proceso relacionado con la Declaratoria de la AVGM</w:t>
      </w:r>
      <w:r w:rsidDel="00000000" w:rsidR="00000000" w:rsidRPr="00000000">
        <w:rPr>
          <w:rFonts w:ascii="Montserrat" w:cs="Montserrat" w:eastAsia="Montserrat" w:hAnsi="Montserrat"/>
          <w:sz w:val="20"/>
          <w:szCs w:val="20"/>
          <w:rtl w:val="0"/>
        </w:rPr>
        <w:t xml:space="preserve">;</w:t>
      </w:r>
    </w:p>
    <w:p w:rsidR="00000000" w:rsidDel="00000000" w:rsidP="00000000" w:rsidRDefault="00000000" w:rsidRPr="00000000" w14:paraId="0000000D">
      <w:pPr>
        <w:spacing w:line="276" w:lineRule="auto"/>
        <w:rPr>
          <w:rFonts w:ascii="Montserrat" w:cs="Montserrat" w:eastAsia="Montserrat" w:hAnsi="Montserrat"/>
          <w:sz w:val="20"/>
          <w:szCs w:val="20"/>
        </w:rPr>
      </w:pPr>
      <w:bookmarkStart w:colFirst="0" w:colLast="0" w:name="_heading=h.4ytsgcrklb74" w:id="2"/>
      <w:bookmarkEnd w:id="2"/>
      <w:r w:rsidDel="00000000" w:rsidR="00000000" w:rsidRPr="00000000">
        <w:rPr>
          <w:rFonts w:ascii="Montserrat" w:cs="Montserrat" w:eastAsia="Montserrat" w:hAnsi="Montserrat"/>
          <w:sz w:val="20"/>
          <w:szCs w:val="20"/>
          <w:rtl w:val="0"/>
        </w:rPr>
        <w:t xml:space="preserve">Al iniciar la reunión varias integrantes del Grupo de Trabajo señalaron que en el documento publicado en la página de internet de la Conavim, como Declaratoria de la AVGM para los cinco municipios investigados en el estado de Chihuahua  era evidente que se habían eliminado partes del documento original, referentes principalmente a la metodología y a las recomendaciones al Poder Judicial.</w:t>
      </w:r>
    </w:p>
    <w:p w:rsidR="00000000" w:rsidDel="00000000" w:rsidP="00000000" w:rsidRDefault="00000000" w:rsidRPr="00000000" w14:paraId="0000000E">
      <w:pPr>
        <w:spacing w:line="276" w:lineRule="auto"/>
        <w:rPr>
          <w:rFonts w:ascii="Montserrat" w:cs="Montserrat" w:eastAsia="Montserrat" w:hAnsi="Montserrat"/>
          <w:sz w:val="20"/>
          <w:szCs w:val="20"/>
        </w:rPr>
      </w:pPr>
      <w:bookmarkStart w:colFirst="0" w:colLast="0" w:name="_heading=h.4ytsgcrklb74" w:id="2"/>
      <w:bookmarkEnd w:id="2"/>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0F">
      <w:pPr>
        <w:spacing w:line="276" w:lineRule="auto"/>
        <w:rPr>
          <w:rFonts w:ascii="Montserrat" w:cs="Montserrat" w:eastAsia="Montserrat" w:hAnsi="Montserrat"/>
          <w:sz w:val="20"/>
          <w:szCs w:val="20"/>
        </w:rPr>
      </w:pPr>
      <w:bookmarkStart w:colFirst="0" w:colLast="0" w:name="_heading=h.4ytsgcrklb74" w:id="2"/>
      <w:bookmarkEnd w:id="2"/>
      <w:r w:rsidDel="00000000" w:rsidR="00000000" w:rsidRPr="00000000">
        <w:rPr>
          <w:rFonts w:ascii="Montserrat" w:cs="Montserrat" w:eastAsia="Montserrat" w:hAnsi="Montserrat"/>
          <w:sz w:val="20"/>
          <w:szCs w:val="20"/>
          <w:rtl w:val="0"/>
        </w:rPr>
        <w:t xml:space="preserve">Al hacer el análisis en conjunto, se identificó que partes centrales del trabajo realizado, que tienen relación directa con la metodología aprobada y con los hallazgos obtenidos en la investigación y plasmados en el informe de Trabajo se habían omitido, a pesar de que se tenía el consenso de ello. Principalmente se habló de las recomendaciones que se redactaron respecto de la Federación, y también respecto del poder judicial.</w:t>
      </w:r>
    </w:p>
    <w:p w:rsidR="00000000" w:rsidDel="00000000" w:rsidP="00000000" w:rsidRDefault="00000000" w:rsidRPr="00000000" w14:paraId="00000010">
      <w:pPr>
        <w:spacing w:line="276" w:lineRule="auto"/>
        <w:rPr/>
      </w:pPr>
      <w:bookmarkStart w:colFirst="0" w:colLast="0" w:name="_heading=h.4ytsgcrklb74" w:id="2"/>
      <w:bookmarkEnd w:id="2"/>
      <w:r w:rsidDel="00000000" w:rsidR="00000000" w:rsidRPr="00000000">
        <w:rPr>
          <w:rtl w:val="0"/>
        </w:rPr>
        <w:t xml:space="preserve"> </w:t>
      </w:r>
    </w:p>
    <w:p w:rsidR="00000000" w:rsidDel="00000000" w:rsidP="00000000" w:rsidRDefault="00000000" w:rsidRPr="00000000" w14:paraId="00000011">
      <w:pPr>
        <w:spacing w:line="276" w:lineRule="auto"/>
        <w:rPr>
          <w:rFonts w:ascii="Montserrat" w:cs="Montserrat" w:eastAsia="Montserrat" w:hAnsi="Montserrat"/>
          <w:sz w:val="20"/>
          <w:szCs w:val="20"/>
        </w:rPr>
      </w:pPr>
      <w:bookmarkStart w:colFirst="0" w:colLast="0" w:name="_heading=h.4ytsgcrklb74" w:id="2"/>
      <w:bookmarkEnd w:id="2"/>
      <w:r w:rsidDel="00000000" w:rsidR="00000000" w:rsidRPr="00000000">
        <w:rPr>
          <w:rFonts w:ascii="Montserrat" w:cs="Montserrat" w:eastAsia="Montserrat" w:hAnsi="Montserrat"/>
          <w:sz w:val="20"/>
          <w:szCs w:val="20"/>
          <w:rtl w:val="0"/>
        </w:rPr>
        <w:t xml:space="preserve">Se recordó que, la metodología aprobada por consenso en este Grupo de Trabajo, tiene como un eje central la coordinación efectiva entre los tres poderes y los tres órdenes de gobierno, incluyendo instancias y procesos internacionales, pues uno de los ejes reiterados en las recomendaciones emitidas para México por diversas instancias internacionales de Derechos Humanos, tienen que ver con la grave falta de coordinación entre los poderes y órdenes de gobierno. Así mismo, esta coordinación es parte del objetivo central de la Ley General de Acceso de las Mujeres a una Vida libre de Violencia, normatividad base de esta figura jurídica de la Alerta de Violencia de Género contra las Mujeres y desde ahí se fundamentó y trabajaron las recomendaciones del Informe de este Grupo de Trabajo.</w:t>
      </w:r>
    </w:p>
    <w:p w:rsidR="00000000" w:rsidDel="00000000" w:rsidP="00000000" w:rsidRDefault="00000000" w:rsidRPr="00000000" w14:paraId="00000012">
      <w:pPr>
        <w:spacing w:line="276" w:lineRule="auto"/>
        <w:rPr/>
      </w:pPr>
      <w:bookmarkStart w:colFirst="0" w:colLast="0" w:name="_heading=h.4ytsgcrklb74" w:id="2"/>
      <w:bookmarkEnd w:id="2"/>
      <w:r w:rsidDel="00000000" w:rsidR="00000000" w:rsidRPr="00000000">
        <w:rPr>
          <w:rtl w:val="0"/>
        </w:rPr>
        <w:t xml:space="preserve"> </w:t>
      </w:r>
    </w:p>
    <w:p w:rsidR="00000000" w:rsidDel="00000000" w:rsidP="00000000" w:rsidRDefault="00000000" w:rsidRPr="00000000" w14:paraId="00000013">
      <w:pPr>
        <w:spacing w:line="276" w:lineRule="auto"/>
        <w:rPr>
          <w:rFonts w:ascii="Montserrat" w:cs="Montserrat" w:eastAsia="Montserrat" w:hAnsi="Montserrat"/>
          <w:sz w:val="20"/>
          <w:szCs w:val="20"/>
        </w:rPr>
      </w:pPr>
      <w:bookmarkStart w:colFirst="0" w:colLast="0" w:name="_heading=h.4ytsgcrklb74" w:id="2"/>
      <w:bookmarkEnd w:id="2"/>
      <w:r w:rsidDel="00000000" w:rsidR="00000000" w:rsidRPr="00000000">
        <w:rPr>
          <w:rFonts w:ascii="Montserrat" w:cs="Montserrat" w:eastAsia="Montserrat" w:hAnsi="Montserrat"/>
          <w:sz w:val="20"/>
          <w:szCs w:val="20"/>
          <w:rtl w:val="0"/>
        </w:rPr>
        <w:t xml:space="preserve">Por otro lado, en relación al poder judicial, se recordó que otro de los aspectos reiterados tanto en las recomendaciones internacionales, sentencias y resoluciones del Sistema interamericano, como en las propias recomendaciones nacionales por ejemplo de la CNDH, señalan los graves niveles de impunidad frente a la violencia contra las mujeres, así como la identificación de elementos discriminatorios en el acceso a la justicia en contra de las mujeres o que les afectan de manera desproporcionada. Por esta razón, sorprendió a todo el grupo que esa parte consensuada no estuviera presente en el documento.</w:t>
      </w:r>
    </w:p>
    <w:p w:rsidR="00000000" w:rsidDel="00000000" w:rsidP="00000000" w:rsidRDefault="00000000" w:rsidRPr="00000000" w14:paraId="00000014">
      <w:pPr>
        <w:spacing w:line="276" w:lineRule="auto"/>
        <w:rPr/>
      </w:pPr>
      <w:bookmarkStart w:colFirst="0" w:colLast="0" w:name="_heading=h.4ytsgcrklb74" w:id="2"/>
      <w:bookmarkEnd w:id="2"/>
      <w:r w:rsidDel="00000000" w:rsidR="00000000" w:rsidRPr="00000000">
        <w:rPr>
          <w:rtl w:val="0"/>
        </w:rPr>
        <w:t xml:space="preserve"> </w:t>
      </w:r>
    </w:p>
    <w:p w:rsidR="00000000" w:rsidDel="00000000" w:rsidP="00000000" w:rsidRDefault="00000000" w:rsidRPr="00000000" w14:paraId="00000015">
      <w:pPr>
        <w:spacing w:line="276" w:lineRule="auto"/>
        <w:rPr>
          <w:rFonts w:ascii="Montserrat" w:cs="Montserrat" w:eastAsia="Montserrat" w:hAnsi="Montserrat"/>
          <w:sz w:val="20"/>
          <w:szCs w:val="20"/>
        </w:rPr>
      </w:pPr>
      <w:bookmarkStart w:colFirst="0" w:colLast="0" w:name="_heading=h.4ytsgcrklb74" w:id="2"/>
      <w:bookmarkEnd w:id="2"/>
      <w:r w:rsidDel="00000000" w:rsidR="00000000" w:rsidRPr="00000000">
        <w:rPr>
          <w:rFonts w:ascii="Montserrat" w:cs="Montserrat" w:eastAsia="Montserrat" w:hAnsi="Montserrat"/>
          <w:sz w:val="20"/>
          <w:szCs w:val="20"/>
          <w:rtl w:val="0"/>
        </w:rPr>
        <w:t xml:space="preserve">También se recordó que, acorde a la metodología establecida para este Grupo de Trabajo, que implicó el trabajo coordinado con el gobierno del Estado de Chihuahua, y en particular al haberse notificado al titular del Poder Ejecutivo del estado de Chihuahua con un informe que aceptó cumpliendo con el cuarto párrafo del artículo 38 de dicha normatividad. El hecho de que la Declaratoria publicada no contenga la información y recomendaciones ya presentadas y acordadas, afecta el seguimiento del proceso de esta Declaratoria.</w:t>
      </w:r>
    </w:p>
    <w:p w:rsidR="00000000" w:rsidDel="00000000" w:rsidP="00000000" w:rsidRDefault="00000000" w:rsidRPr="00000000" w14:paraId="00000016">
      <w:pPr>
        <w:spacing w:line="276" w:lineRule="auto"/>
        <w:rPr/>
      </w:pPr>
      <w:bookmarkStart w:colFirst="0" w:colLast="0" w:name="_heading=h.4ytsgcrklb74" w:id="2"/>
      <w:bookmarkEnd w:id="2"/>
      <w:r w:rsidDel="00000000" w:rsidR="00000000" w:rsidRPr="00000000">
        <w:rPr>
          <w:rtl w:val="0"/>
        </w:rPr>
        <w:t xml:space="preserve"> </w:t>
      </w:r>
    </w:p>
    <w:p w:rsidR="00000000" w:rsidDel="00000000" w:rsidP="00000000" w:rsidRDefault="00000000" w:rsidRPr="00000000" w14:paraId="00000017">
      <w:pPr>
        <w:spacing w:line="276" w:lineRule="auto"/>
        <w:rPr>
          <w:rFonts w:ascii="Montserrat" w:cs="Montserrat" w:eastAsia="Montserrat" w:hAnsi="Montserrat"/>
          <w:sz w:val="20"/>
          <w:szCs w:val="20"/>
        </w:rPr>
      </w:pPr>
      <w:bookmarkStart w:colFirst="0" w:colLast="0" w:name="_heading=h.4ytsgcrklb74" w:id="2"/>
      <w:bookmarkEnd w:id="2"/>
      <w:r w:rsidDel="00000000" w:rsidR="00000000" w:rsidRPr="00000000">
        <w:rPr>
          <w:rFonts w:ascii="Montserrat" w:cs="Montserrat" w:eastAsia="Montserrat" w:hAnsi="Montserrat"/>
          <w:sz w:val="20"/>
          <w:szCs w:val="20"/>
          <w:rtl w:val="0"/>
        </w:rPr>
        <w:t xml:space="preserve">Ante estos hallazgos y recordatorios de lo realizado y consensuado por este Grupo de Trabajo, se acordó que se debía hacer la fe de erratas del documento de Declaratoria publicado, acorde a los aspectos ya aprobados previamente en este Grupo de Trabajo, que elaboró conforme lo dispone el artículo 37 del Reglamento de la Ley General de Acceso de las Mujeres a una Vida Libre de Violencia y que, en su oportunidad, al haberse notificado al titular del Poder Ejecutivo del estado de Chihuahua, aceptó cumpliendo con el cuarto párrafo del artículo 38 de dicha normatividad. Por lo que en consenso las integrantes del Grupo de Trabajo acuerdan SOLICITAR a la CONAVIM corrija el documento publicado elaborando una </w:t>
      </w:r>
      <w:r w:rsidDel="00000000" w:rsidR="00000000" w:rsidRPr="00000000">
        <w:rPr>
          <w:rFonts w:ascii="Montserrat" w:cs="Montserrat" w:eastAsia="Montserrat" w:hAnsi="Montserrat"/>
          <w:i w:val="1"/>
          <w:sz w:val="20"/>
          <w:szCs w:val="20"/>
          <w:rtl w:val="0"/>
        </w:rPr>
        <w:t xml:space="preserve">Fe de Erratas</w:t>
      </w:r>
      <w:r w:rsidDel="00000000" w:rsidR="00000000" w:rsidRPr="00000000">
        <w:rPr>
          <w:rFonts w:ascii="Montserrat" w:cs="Montserrat" w:eastAsia="Montserrat" w:hAnsi="Montserrat"/>
          <w:sz w:val="20"/>
          <w:szCs w:val="20"/>
          <w:rtl w:val="0"/>
        </w:rPr>
        <w:t xml:space="preserve"> para que la Declaratoria incluya las partes que se omitieron del Informe y revise sintaxis de la redacción cuya versión final pedimos sea construida en conjunto.</w:t>
      </w:r>
    </w:p>
    <w:p w:rsidR="00000000" w:rsidDel="00000000" w:rsidP="00000000" w:rsidRDefault="00000000" w:rsidRPr="00000000" w14:paraId="00000018">
      <w:pPr>
        <w:spacing w:line="276" w:lineRule="auto"/>
        <w:rPr/>
      </w:pPr>
      <w:bookmarkStart w:colFirst="0" w:colLast="0" w:name="_heading=h.4ytsgcrklb74" w:id="2"/>
      <w:bookmarkEnd w:id="2"/>
      <w:r w:rsidDel="00000000" w:rsidR="00000000" w:rsidRPr="00000000">
        <w:rPr>
          <w:rtl w:val="0"/>
        </w:rPr>
        <w:t xml:space="preserve"> </w:t>
      </w:r>
    </w:p>
    <w:p w:rsidR="00000000" w:rsidDel="00000000" w:rsidP="00000000" w:rsidRDefault="00000000" w:rsidRPr="00000000" w14:paraId="00000019">
      <w:pPr>
        <w:spacing w:line="276" w:lineRule="auto"/>
        <w:rPr>
          <w:rFonts w:ascii="Montserrat" w:cs="Montserrat" w:eastAsia="Montserrat" w:hAnsi="Montserrat"/>
          <w:b w:val="1"/>
          <w:sz w:val="20"/>
          <w:szCs w:val="20"/>
        </w:rPr>
      </w:pPr>
      <w:bookmarkStart w:colFirst="0" w:colLast="0" w:name="_heading=h.4ytsgcrklb74" w:id="2"/>
      <w:bookmarkEnd w:id="2"/>
      <w:r w:rsidDel="00000000" w:rsidR="00000000" w:rsidRPr="00000000">
        <w:rPr>
          <w:rFonts w:ascii="Montserrat" w:cs="Montserrat" w:eastAsia="Montserrat" w:hAnsi="Montserrat"/>
          <w:b w:val="1"/>
          <w:sz w:val="20"/>
          <w:szCs w:val="20"/>
          <w:rtl w:val="0"/>
        </w:rPr>
        <w:t xml:space="preserve">Revisión de pendientes relacionados con los trabajos y composición del Grupo de Trabajo.</w:t>
      </w:r>
    </w:p>
    <w:p w:rsidR="00000000" w:rsidDel="00000000" w:rsidP="00000000" w:rsidRDefault="00000000" w:rsidRPr="00000000" w14:paraId="0000001A">
      <w:pPr>
        <w:spacing w:line="276" w:lineRule="auto"/>
        <w:rPr/>
      </w:pPr>
      <w:bookmarkStart w:colFirst="0" w:colLast="0" w:name="_heading=h.4ytsgcrklb74" w:id="2"/>
      <w:bookmarkEnd w:id="2"/>
      <w:r w:rsidDel="00000000" w:rsidR="00000000" w:rsidRPr="00000000">
        <w:rPr>
          <w:rtl w:val="0"/>
        </w:rPr>
        <w:t xml:space="preserve"> </w:t>
      </w:r>
    </w:p>
    <w:p w:rsidR="00000000" w:rsidDel="00000000" w:rsidP="00000000" w:rsidRDefault="00000000" w:rsidRPr="00000000" w14:paraId="0000001B">
      <w:pPr>
        <w:spacing w:line="276" w:lineRule="auto"/>
        <w:rPr>
          <w:rFonts w:ascii="Montserrat" w:cs="Montserrat" w:eastAsia="Montserrat" w:hAnsi="Montserrat"/>
          <w:sz w:val="20"/>
          <w:szCs w:val="20"/>
        </w:rPr>
      </w:pPr>
      <w:bookmarkStart w:colFirst="0" w:colLast="0" w:name="_heading=h.4ytsgcrklb74" w:id="2"/>
      <w:bookmarkEnd w:id="2"/>
      <w:r w:rsidDel="00000000" w:rsidR="00000000" w:rsidRPr="00000000">
        <w:rPr>
          <w:rFonts w:ascii="Montserrat" w:cs="Montserrat" w:eastAsia="Montserrat" w:hAnsi="Montserrat"/>
          <w:sz w:val="20"/>
          <w:szCs w:val="20"/>
          <w:rtl w:val="0"/>
        </w:rPr>
        <w:t xml:space="preserve">En la medida en que la etapa final para terminar el informe del Grupo de Trabajo fue con una intensidad que no permitió retomar puntos que se habían mencionado a lo largo del proceso, y con miras al cierre de esta etapa del Grupo de Trabajo, antes de que se instale el Grupo Interinstitucional y Multidisciplinario (GIM) se hizo un recuento de los pendientes.</w:t>
      </w:r>
    </w:p>
    <w:p w:rsidR="00000000" w:rsidDel="00000000" w:rsidP="00000000" w:rsidRDefault="00000000" w:rsidRPr="00000000" w14:paraId="0000001C">
      <w:pPr>
        <w:spacing w:line="276" w:lineRule="auto"/>
        <w:rPr/>
      </w:pPr>
      <w:bookmarkStart w:colFirst="0" w:colLast="0" w:name="_heading=h.4ytsgcrklb74" w:id="2"/>
      <w:bookmarkEnd w:id="2"/>
      <w:r w:rsidDel="00000000" w:rsidR="00000000" w:rsidRPr="00000000">
        <w:rPr>
          <w:rtl w:val="0"/>
        </w:rPr>
        <w:t xml:space="preserve"> </w:t>
      </w:r>
    </w:p>
    <w:p w:rsidR="00000000" w:rsidDel="00000000" w:rsidP="00000000" w:rsidRDefault="00000000" w:rsidRPr="00000000" w14:paraId="0000001D">
      <w:pPr>
        <w:spacing w:line="276" w:lineRule="auto"/>
        <w:rPr>
          <w:rFonts w:ascii="Montserrat" w:cs="Montserrat" w:eastAsia="Montserrat" w:hAnsi="Montserrat"/>
          <w:sz w:val="20"/>
          <w:szCs w:val="20"/>
        </w:rPr>
      </w:pPr>
      <w:bookmarkStart w:colFirst="0" w:colLast="0" w:name="_heading=h.4ytsgcrklb74" w:id="2"/>
      <w:bookmarkEnd w:id="2"/>
      <w:r w:rsidDel="00000000" w:rsidR="00000000" w:rsidRPr="00000000">
        <w:rPr>
          <w:rFonts w:ascii="Montserrat" w:cs="Montserrat" w:eastAsia="Montserrat" w:hAnsi="Montserrat"/>
          <w:sz w:val="20"/>
          <w:szCs w:val="20"/>
          <w:rtl w:val="0"/>
        </w:rPr>
        <w:t xml:space="preserve">Entre los pendientes más sobresalientes se recordó la formalización de los mecanismos de participación de la sociedad civil y de las expertas. La propia metodología de este Grupo de Trabajo señaló desde el inicio la necesidad de incluir su participación y para ello se difundió un cuestionario entre las organizaciones locales de manera que, además de los encuentros en la primera semana cuando se instaló el GT, pudieran acercar información y documentos que fortalecieran la investigación. En el recuento, el Grupo de Trabajo por consenso, identificó que las diversas organizaciones civiles que integran el Movimiento Estatal de Mujeres (MEM) tuvieron una participación permanente y fundamental para lograr hacer el aterrizaje de la información y comprender la situación específica de cada uno de los cinco municipios que integraron esta Alerta. Por esta razón se acordó por unanimidad que dos integrantes designadas por el MEM debían ser invitadas con carácter de permanente al Grupo de Trabajo.</w:t>
      </w:r>
    </w:p>
    <w:p w:rsidR="00000000" w:rsidDel="00000000" w:rsidP="00000000" w:rsidRDefault="00000000" w:rsidRPr="00000000" w14:paraId="0000001E">
      <w:pPr>
        <w:spacing w:line="276" w:lineRule="auto"/>
        <w:rPr/>
      </w:pPr>
      <w:bookmarkStart w:colFirst="0" w:colLast="0" w:name="_heading=h.4ytsgcrklb74" w:id="2"/>
      <w:bookmarkEnd w:id="2"/>
      <w:r w:rsidDel="00000000" w:rsidR="00000000" w:rsidRPr="00000000">
        <w:rPr>
          <w:rtl w:val="0"/>
        </w:rPr>
        <w:t xml:space="preserve"> </w:t>
      </w:r>
    </w:p>
    <w:p w:rsidR="00000000" w:rsidDel="00000000" w:rsidP="00000000" w:rsidRDefault="00000000" w:rsidRPr="00000000" w14:paraId="0000001F">
      <w:pPr>
        <w:spacing w:line="276" w:lineRule="auto"/>
        <w:rPr>
          <w:rFonts w:ascii="Montserrat" w:cs="Montserrat" w:eastAsia="Montserrat" w:hAnsi="Montserrat"/>
          <w:sz w:val="20"/>
          <w:szCs w:val="20"/>
        </w:rPr>
      </w:pPr>
      <w:bookmarkStart w:colFirst="0" w:colLast="0" w:name="_heading=h.4ytsgcrklb74" w:id="2"/>
      <w:bookmarkEnd w:id="2"/>
      <w:r w:rsidDel="00000000" w:rsidR="00000000" w:rsidRPr="00000000">
        <w:rPr>
          <w:rFonts w:ascii="Montserrat" w:cs="Montserrat" w:eastAsia="Montserrat" w:hAnsi="Montserrat"/>
          <w:sz w:val="20"/>
          <w:szCs w:val="20"/>
          <w:rtl w:val="0"/>
        </w:rPr>
        <w:t xml:space="preserve">También se habló de los otros mecanismos o formas de participación ciudadana que el GT y el GIM pueden tener. Se recordó la posibilidad que se tiene de invitar, para asuntos específicos, a personas expertas en la materia, así como la posibilidad de realizar consultas especializadas o mesas de trabajo con las organizaciones, víctimas o familiares de víctimas para conocer sus acciones y experiencia. Se habló con detalle de las acciones e impacto que las movilizaciones en la Universidad Autónoma de Chihuahua han tenido en particular respecto de la violencia docente y cómo en sus demandas han incorporado elementos del Informe de este Grupo de Trabajo.</w:t>
      </w:r>
    </w:p>
    <w:p w:rsidR="00000000" w:rsidDel="00000000" w:rsidP="00000000" w:rsidRDefault="00000000" w:rsidRPr="00000000" w14:paraId="00000020">
      <w:pPr>
        <w:spacing w:line="276" w:lineRule="auto"/>
        <w:rPr/>
      </w:pPr>
      <w:bookmarkStart w:colFirst="0" w:colLast="0" w:name="_heading=h.4ytsgcrklb74" w:id="2"/>
      <w:bookmarkEnd w:id="2"/>
      <w:r w:rsidDel="00000000" w:rsidR="00000000" w:rsidRPr="00000000">
        <w:rPr>
          <w:rtl w:val="0"/>
        </w:rPr>
        <w:t xml:space="preserve"> </w:t>
      </w:r>
    </w:p>
    <w:p w:rsidR="00000000" w:rsidDel="00000000" w:rsidP="00000000" w:rsidRDefault="00000000" w:rsidRPr="00000000" w14:paraId="00000021">
      <w:pPr>
        <w:spacing w:line="276" w:lineRule="auto"/>
        <w:rPr>
          <w:rFonts w:ascii="Montserrat" w:cs="Montserrat" w:eastAsia="Montserrat" w:hAnsi="Montserrat"/>
          <w:sz w:val="20"/>
          <w:szCs w:val="20"/>
        </w:rPr>
      </w:pPr>
      <w:bookmarkStart w:colFirst="0" w:colLast="0" w:name="_heading=h.4ytsgcrklb74" w:id="2"/>
      <w:bookmarkEnd w:id="2"/>
      <w:r w:rsidDel="00000000" w:rsidR="00000000" w:rsidRPr="00000000">
        <w:rPr>
          <w:rFonts w:ascii="Montserrat" w:cs="Montserrat" w:eastAsia="Montserrat" w:hAnsi="Montserrat"/>
          <w:sz w:val="20"/>
          <w:szCs w:val="20"/>
          <w:rtl w:val="0"/>
        </w:rPr>
        <w:t xml:space="preserve">A partir de esta reflexión se acordó por unanimidad reforzar el uso de estos mecanismos de consulta y de participación ciudadana que tiene el Grupo de Trabajo en el proceso que seguirá a partir de la emisión de la Declaratoria de la Alerta y se acordó por consenso extender de manera formal al MEM, que participen como invitadas permanentes, dos personas que designen, en razón de que este Grupo de Trabajo tiene interés en mantener una información mucho más directa respecto de lo que sucede en los cinco municipios objeto de la Alerta, a través de la experiencia de la sociedad civil organizada localmente.</w:t>
      </w:r>
    </w:p>
    <w:p w:rsidR="00000000" w:rsidDel="00000000" w:rsidP="00000000" w:rsidRDefault="00000000" w:rsidRPr="00000000" w14:paraId="00000022">
      <w:pPr>
        <w:spacing w:line="276" w:lineRule="auto"/>
        <w:rPr/>
      </w:pPr>
      <w:bookmarkStart w:colFirst="0" w:colLast="0" w:name="_heading=h.4ytsgcrklb74" w:id="2"/>
      <w:bookmarkEnd w:id="2"/>
      <w:r w:rsidDel="00000000" w:rsidR="00000000" w:rsidRPr="00000000">
        <w:rPr>
          <w:rtl w:val="0"/>
        </w:rPr>
        <w:t xml:space="preserve"> </w:t>
      </w:r>
    </w:p>
    <w:p w:rsidR="00000000" w:rsidDel="00000000" w:rsidP="00000000" w:rsidRDefault="00000000" w:rsidRPr="00000000" w14:paraId="00000023">
      <w:pPr>
        <w:spacing w:line="276" w:lineRule="auto"/>
        <w:rPr>
          <w:rFonts w:ascii="Montserrat" w:cs="Montserrat" w:eastAsia="Montserrat" w:hAnsi="Montserrat"/>
          <w:b w:val="1"/>
          <w:sz w:val="20"/>
          <w:szCs w:val="20"/>
        </w:rPr>
      </w:pPr>
      <w:bookmarkStart w:colFirst="0" w:colLast="0" w:name="_heading=h.4ytsgcrklb74" w:id="2"/>
      <w:bookmarkEnd w:id="2"/>
      <w:r w:rsidDel="00000000" w:rsidR="00000000" w:rsidRPr="00000000">
        <w:rPr>
          <w:rFonts w:ascii="Montserrat" w:cs="Montserrat" w:eastAsia="Montserrat" w:hAnsi="Montserrat"/>
          <w:b w:val="1"/>
          <w:sz w:val="20"/>
          <w:szCs w:val="20"/>
          <w:rtl w:val="0"/>
        </w:rPr>
        <w:t xml:space="preserve">Acuerdos</w:t>
      </w:r>
    </w:p>
    <w:p w:rsidR="00000000" w:rsidDel="00000000" w:rsidP="00000000" w:rsidRDefault="00000000" w:rsidRPr="00000000" w14:paraId="00000024">
      <w:pPr>
        <w:spacing w:line="276" w:lineRule="auto"/>
        <w:rPr>
          <w:rFonts w:ascii="Montserrat" w:cs="Montserrat" w:eastAsia="Montserrat" w:hAnsi="Montserrat"/>
          <w:sz w:val="20"/>
          <w:szCs w:val="20"/>
        </w:rPr>
      </w:pPr>
      <w:bookmarkStart w:colFirst="0" w:colLast="0" w:name="_heading=h.4ytsgcrklb74" w:id="2"/>
      <w:bookmarkEnd w:id="2"/>
      <w:r w:rsidDel="00000000" w:rsidR="00000000" w:rsidRPr="00000000">
        <w:rPr>
          <w:rFonts w:ascii="Montserrat" w:cs="Montserrat" w:eastAsia="Montserrat" w:hAnsi="Montserrat"/>
          <w:b w:val="1"/>
          <w:sz w:val="20"/>
          <w:szCs w:val="20"/>
          <w:rtl w:val="0"/>
        </w:rPr>
        <w:t xml:space="preserve">Primero.-  </w:t>
      </w:r>
      <w:r w:rsidDel="00000000" w:rsidR="00000000" w:rsidRPr="00000000">
        <w:rPr>
          <w:rFonts w:ascii="Montserrat" w:cs="Montserrat" w:eastAsia="Montserrat" w:hAnsi="Montserrat"/>
          <w:sz w:val="20"/>
          <w:szCs w:val="20"/>
          <w:rtl w:val="0"/>
        </w:rPr>
        <w:t xml:space="preserve">La Secretaría Técnica del Grupo de Trabajo realizará las gestiones necesarias para que se publique la fe de erratas relacionada con las omisiones faltantes del documento de Declaratoria de AVGM de los 5 municipios del Estado de Chihuahua, ya que sin ello no tiene coherencia ni relación con el Informe del Grupo de Trabajo, así como los ajustes de ortografía y sintaxis que se detallaron en esta reunión.</w:t>
      </w:r>
    </w:p>
    <w:p w:rsidR="00000000" w:rsidDel="00000000" w:rsidP="00000000" w:rsidRDefault="00000000" w:rsidRPr="00000000" w14:paraId="00000025">
      <w:pPr>
        <w:spacing w:line="276" w:lineRule="auto"/>
        <w:rPr/>
      </w:pPr>
      <w:bookmarkStart w:colFirst="0" w:colLast="0" w:name="_heading=h.4ytsgcrklb74" w:id="2"/>
      <w:bookmarkEnd w:id="2"/>
      <w:r w:rsidDel="00000000" w:rsidR="00000000" w:rsidRPr="00000000">
        <w:rPr>
          <w:rtl w:val="0"/>
        </w:rPr>
        <w:t xml:space="preserve"> </w:t>
      </w:r>
    </w:p>
    <w:p w:rsidR="00000000" w:rsidDel="00000000" w:rsidP="00000000" w:rsidRDefault="00000000" w:rsidRPr="00000000" w14:paraId="00000026">
      <w:pPr>
        <w:spacing w:line="276" w:lineRule="auto"/>
        <w:rPr>
          <w:rFonts w:ascii="Montserrat" w:cs="Montserrat" w:eastAsia="Montserrat" w:hAnsi="Montserrat"/>
          <w:sz w:val="20"/>
          <w:szCs w:val="20"/>
        </w:rPr>
      </w:pPr>
      <w:bookmarkStart w:colFirst="0" w:colLast="0" w:name="_heading=h.4ytsgcrklb74" w:id="2"/>
      <w:bookmarkEnd w:id="2"/>
      <w:r w:rsidDel="00000000" w:rsidR="00000000" w:rsidRPr="00000000">
        <w:rPr>
          <w:rFonts w:ascii="Montserrat" w:cs="Montserrat" w:eastAsia="Montserrat" w:hAnsi="Montserrat"/>
          <w:b w:val="1"/>
          <w:sz w:val="20"/>
          <w:szCs w:val="20"/>
          <w:rtl w:val="0"/>
        </w:rPr>
        <w:t xml:space="preserve">Segundo.-  </w:t>
      </w:r>
      <w:r w:rsidDel="00000000" w:rsidR="00000000" w:rsidRPr="00000000">
        <w:rPr>
          <w:rFonts w:ascii="Montserrat" w:cs="Montserrat" w:eastAsia="Montserrat" w:hAnsi="Montserrat"/>
          <w:sz w:val="20"/>
          <w:szCs w:val="20"/>
          <w:rtl w:val="0"/>
        </w:rPr>
        <w:t xml:space="preserve">La Secretaría Técnica del Grupo de Trabajo realizará las gestiones necesarias para que el Movimiento Estatal de Mujeres reciba la invitación a integrarse al Grupo de Trabajo a través de dos representantes, en calidad de invitadas permanentes. Dicha invitación deberá enviarse previo a la instalación del GIM, con el objetivo de que a partir de esa reunión ya estén presentes.</w:t>
      </w:r>
    </w:p>
    <w:p w:rsidR="00000000" w:rsidDel="00000000" w:rsidP="00000000" w:rsidRDefault="00000000" w:rsidRPr="00000000" w14:paraId="00000027">
      <w:pPr>
        <w:spacing w:line="276" w:lineRule="auto"/>
        <w:rPr/>
      </w:pPr>
      <w:bookmarkStart w:colFirst="0" w:colLast="0" w:name="_heading=h.4ytsgcrklb74" w:id="2"/>
      <w:bookmarkEnd w:id="2"/>
      <w:r w:rsidDel="00000000" w:rsidR="00000000" w:rsidRPr="00000000">
        <w:rPr>
          <w:rtl w:val="0"/>
        </w:rPr>
        <w:t xml:space="preserve"> </w:t>
      </w:r>
    </w:p>
    <w:p w:rsidR="00000000" w:rsidDel="00000000" w:rsidP="00000000" w:rsidRDefault="00000000" w:rsidRPr="00000000" w14:paraId="00000028">
      <w:pPr>
        <w:spacing w:line="276" w:lineRule="auto"/>
        <w:rPr>
          <w:rFonts w:ascii="Montserrat" w:cs="Montserrat" w:eastAsia="Montserrat" w:hAnsi="Montserrat"/>
          <w:sz w:val="20"/>
          <w:szCs w:val="20"/>
        </w:rPr>
      </w:pPr>
      <w:bookmarkStart w:colFirst="0" w:colLast="0" w:name="_heading=h.4ytsgcrklb74" w:id="2"/>
      <w:bookmarkEnd w:id="2"/>
      <w:r w:rsidDel="00000000" w:rsidR="00000000" w:rsidRPr="00000000">
        <w:rPr>
          <w:rFonts w:ascii="Montserrat" w:cs="Montserrat" w:eastAsia="Montserrat" w:hAnsi="Montserrat"/>
          <w:b w:val="1"/>
          <w:sz w:val="20"/>
          <w:szCs w:val="20"/>
          <w:rtl w:val="0"/>
        </w:rPr>
        <w:t xml:space="preserve"> </w:t>
      </w:r>
      <w:r w:rsidDel="00000000" w:rsidR="00000000" w:rsidRPr="00000000">
        <w:rPr>
          <w:rtl w:val="0"/>
        </w:rPr>
      </w:r>
    </w:p>
    <w:p w:rsidR="00000000" w:rsidDel="00000000" w:rsidP="00000000" w:rsidRDefault="00000000" w:rsidRPr="00000000" w14:paraId="00000029">
      <w:pPr>
        <w:spacing w:line="276" w:lineRule="auto"/>
        <w:rPr>
          <w:rFonts w:ascii="Montserrat" w:cs="Montserrat" w:eastAsia="Montserrat" w:hAnsi="Montserrat"/>
          <w:sz w:val="20"/>
          <w:szCs w:val="20"/>
        </w:rPr>
      </w:pPr>
      <w:bookmarkStart w:colFirst="0" w:colLast="0" w:name="_heading=h.4ytsgcrklb74" w:id="2"/>
      <w:bookmarkEnd w:id="2"/>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2A">
      <w:pPr>
        <w:spacing w:line="276" w:lineRule="auto"/>
        <w:ind w:left="1080" w:firstLine="0"/>
        <w:rPr>
          <w:rFonts w:ascii="Montserrat" w:cs="Montserrat" w:eastAsia="Montserrat" w:hAnsi="Montserrat"/>
          <w:color w:val="c00000"/>
          <w:sz w:val="20"/>
          <w:szCs w:val="20"/>
        </w:rPr>
      </w:pPr>
      <w:bookmarkStart w:colFirst="0" w:colLast="0" w:name="_heading=h.4ytsgcrklb74" w:id="2"/>
      <w:bookmarkEnd w:id="2"/>
      <w:r w:rsidDel="00000000" w:rsidR="00000000" w:rsidRPr="00000000">
        <w:rPr>
          <w:rFonts w:ascii="Montserrat" w:cs="Montserrat" w:eastAsia="Montserrat" w:hAnsi="Montserrat"/>
          <w:color w:val="c00000"/>
          <w:sz w:val="20"/>
          <w:szCs w:val="20"/>
          <w:rtl w:val="0"/>
        </w:rPr>
        <w:t xml:space="preserve"> </w:t>
      </w:r>
    </w:p>
    <w:p w:rsidR="00000000" w:rsidDel="00000000" w:rsidP="00000000" w:rsidRDefault="00000000" w:rsidRPr="00000000" w14:paraId="0000002B">
      <w:pPr>
        <w:spacing w:line="276" w:lineRule="auto"/>
        <w:ind w:left="1080" w:firstLine="0"/>
        <w:rPr>
          <w:rFonts w:ascii="Montserrat" w:cs="Montserrat" w:eastAsia="Montserrat" w:hAnsi="Montserrat"/>
          <w:sz w:val="20"/>
          <w:szCs w:val="20"/>
        </w:rPr>
      </w:pPr>
      <w:bookmarkStart w:colFirst="0" w:colLast="0" w:name="_heading=h.4ytsgcrklb74" w:id="2"/>
      <w:bookmarkEnd w:id="2"/>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b w:val="1"/>
          <w:sz w:val="20"/>
          <w:szCs w:val="20"/>
          <w:rtl w:val="0"/>
        </w:rPr>
        <w:t xml:space="preserve">Firmas </w:t>
      </w:r>
      <w:r w:rsidDel="00000000" w:rsidR="00000000" w:rsidRPr="00000000">
        <w:rPr>
          <w:rFonts w:ascii="Montserrat" w:cs="Montserrat" w:eastAsia="Montserrat" w:hAnsi="Montserrat"/>
          <w:sz w:val="20"/>
          <w:szCs w:val="20"/>
          <w:rtl w:val="0"/>
        </w:rPr>
        <w:t xml:space="preserve">-------------------------------------------------------------</w:t>
      </w:r>
    </w:p>
    <w:tbl>
      <w:tblPr>
        <w:tblStyle w:val="Table1"/>
        <w:tblW w:w="92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90"/>
        <w:gridCol w:w="4620"/>
        <w:tblGridChange w:id="0">
          <w:tblGrid>
            <w:gridCol w:w="4590"/>
            <w:gridCol w:w="4620"/>
          </w:tblGrid>
        </w:tblGridChange>
      </w:tblGrid>
      <w:tr>
        <w:trPr>
          <w:cantSplit w:val="0"/>
          <w:trHeight w:val="11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C">
            <w:pPr>
              <w:spacing w:line="276.0005454545455" w:lineRule="auto"/>
              <w:jc w:val="center"/>
              <w:rPr>
                <w:rFonts w:ascii="Montserrat" w:cs="Montserrat" w:eastAsia="Montserrat" w:hAnsi="Montserrat"/>
                <w:b w:val="1"/>
                <w:sz w:val="20"/>
                <w:szCs w:val="20"/>
              </w:rPr>
            </w:pPr>
            <w:bookmarkStart w:colFirst="0" w:colLast="0" w:name="_heading=h.4ytsgcrklb74" w:id="2"/>
            <w:bookmarkEnd w:id="2"/>
            <w:r w:rsidDel="00000000" w:rsidR="00000000" w:rsidRPr="00000000">
              <w:rPr>
                <w:rFonts w:ascii="Montserrat" w:cs="Montserrat" w:eastAsia="Montserrat" w:hAnsi="Montserrat"/>
                <w:b w:val="1"/>
                <w:sz w:val="20"/>
                <w:szCs w:val="20"/>
                <w:rtl w:val="0"/>
              </w:rPr>
              <w:t xml:space="preserve">PRESENTE POR VIDEOCONFERENCIA</w:t>
            </w:r>
          </w:p>
          <w:p w:rsidR="00000000" w:rsidDel="00000000" w:rsidP="00000000" w:rsidRDefault="00000000" w:rsidRPr="00000000" w14:paraId="0000002D">
            <w:pPr>
              <w:spacing w:line="276.0005454545455" w:lineRule="auto"/>
              <w:jc w:val="center"/>
              <w:rPr>
                <w:rFonts w:ascii="Montserrat" w:cs="Montserrat" w:eastAsia="Montserrat" w:hAnsi="Montserrat"/>
                <w:b w:val="1"/>
                <w:sz w:val="20"/>
                <w:szCs w:val="20"/>
              </w:rPr>
            </w:pPr>
            <w:bookmarkStart w:colFirst="0" w:colLast="0" w:name="_heading=h.4o6qgv8ciu3h" w:id="3"/>
            <w:bookmarkEnd w:id="3"/>
            <w:r w:rsidDel="00000000" w:rsidR="00000000" w:rsidRPr="00000000">
              <w:rPr>
                <w:rFonts w:ascii="Montserrat" w:cs="Montserrat" w:eastAsia="Montserrat" w:hAnsi="Montserrat"/>
                <w:b w:val="1"/>
                <w:sz w:val="20"/>
                <w:szCs w:val="20"/>
                <w:rtl w:val="0"/>
              </w:rPr>
              <w:t xml:space="preserve">Gretel Eunice Castorena Escalera</w:t>
            </w:r>
          </w:p>
          <w:p w:rsidR="00000000" w:rsidDel="00000000" w:rsidP="00000000" w:rsidRDefault="00000000" w:rsidRPr="00000000" w14:paraId="0000002E">
            <w:pPr>
              <w:spacing w:line="276.0005454545455" w:lineRule="auto"/>
              <w:jc w:val="center"/>
              <w:rPr>
                <w:rFonts w:ascii="Montserrat" w:cs="Montserrat" w:eastAsia="Montserrat" w:hAnsi="Montserrat"/>
                <w:sz w:val="20"/>
                <w:szCs w:val="20"/>
              </w:rPr>
            </w:pPr>
            <w:bookmarkStart w:colFirst="0" w:colLast="0" w:name="_heading=h.4ytsgcrklb74" w:id="2"/>
            <w:bookmarkEnd w:id="2"/>
            <w:r w:rsidDel="00000000" w:rsidR="00000000" w:rsidRPr="00000000">
              <w:rPr>
                <w:rFonts w:ascii="Montserrat" w:cs="Montserrat" w:eastAsia="Montserrat" w:hAnsi="Montserrat"/>
                <w:sz w:val="20"/>
                <w:szCs w:val="20"/>
                <w:rtl w:val="0"/>
              </w:rPr>
              <w:t xml:space="preserve">Representante de la</w:t>
            </w:r>
          </w:p>
          <w:p w:rsidR="00000000" w:rsidDel="00000000" w:rsidP="00000000" w:rsidRDefault="00000000" w:rsidRPr="00000000" w14:paraId="0000002F">
            <w:pPr>
              <w:spacing w:line="276.0005454545455" w:lineRule="auto"/>
              <w:jc w:val="center"/>
              <w:rPr>
                <w:rFonts w:ascii="Montserrat" w:cs="Montserrat" w:eastAsia="Montserrat" w:hAnsi="Montserrat"/>
                <w:sz w:val="20"/>
                <w:szCs w:val="20"/>
              </w:rPr>
            </w:pPr>
            <w:bookmarkStart w:colFirst="0" w:colLast="0" w:name="_heading=h.4ytsgcrklb74" w:id="2"/>
            <w:bookmarkEnd w:id="2"/>
            <w:r w:rsidDel="00000000" w:rsidR="00000000" w:rsidRPr="00000000">
              <w:rPr>
                <w:rFonts w:ascii="Montserrat" w:cs="Montserrat" w:eastAsia="Montserrat" w:hAnsi="Montserrat"/>
                <w:sz w:val="20"/>
                <w:szCs w:val="20"/>
                <w:rtl w:val="0"/>
              </w:rPr>
              <w:t xml:space="preserve">Comisión Nacional para Prevenir y Erradicar la Violencia contra las Mujeres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0">
            <w:pPr>
              <w:spacing w:line="276.0005454545455" w:lineRule="auto"/>
              <w:jc w:val="center"/>
              <w:rPr>
                <w:rFonts w:ascii="Montserrat" w:cs="Montserrat" w:eastAsia="Montserrat" w:hAnsi="Montserrat"/>
                <w:b w:val="1"/>
                <w:sz w:val="20"/>
                <w:szCs w:val="20"/>
              </w:rPr>
            </w:pPr>
            <w:bookmarkStart w:colFirst="0" w:colLast="0" w:name="_heading=h.4ytsgcrklb74" w:id="2"/>
            <w:bookmarkEnd w:id="2"/>
            <w:r w:rsidDel="00000000" w:rsidR="00000000" w:rsidRPr="00000000">
              <w:rPr>
                <w:rFonts w:ascii="Montserrat" w:cs="Montserrat" w:eastAsia="Montserrat" w:hAnsi="Montserrat"/>
                <w:b w:val="1"/>
                <w:sz w:val="20"/>
                <w:szCs w:val="20"/>
                <w:rtl w:val="0"/>
              </w:rPr>
              <w:t xml:space="preserve">PRESENTE POR VIDEOCONFERENCIA</w:t>
            </w:r>
          </w:p>
          <w:p w:rsidR="00000000" w:rsidDel="00000000" w:rsidP="00000000" w:rsidRDefault="00000000" w:rsidRPr="00000000" w14:paraId="00000031">
            <w:pPr>
              <w:spacing w:line="276.0005454545455" w:lineRule="auto"/>
              <w:jc w:val="center"/>
              <w:rPr>
                <w:rFonts w:ascii="Montserrat" w:cs="Montserrat" w:eastAsia="Montserrat" w:hAnsi="Montserrat"/>
                <w:b w:val="1"/>
                <w:sz w:val="20"/>
                <w:szCs w:val="20"/>
              </w:rPr>
            </w:pPr>
            <w:bookmarkStart w:colFirst="0" w:colLast="0" w:name="_heading=h.gemsg2e4f2m7" w:id="4"/>
            <w:bookmarkEnd w:id="4"/>
            <w:r w:rsidDel="00000000" w:rsidR="00000000" w:rsidRPr="00000000">
              <w:rPr>
                <w:rFonts w:ascii="Montserrat" w:cs="Montserrat" w:eastAsia="Montserrat" w:hAnsi="Montserrat"/>
                <w:b w:val="1"/>
                <w:sz w:val="20"/>
                <w:szCs w:val="20"/>
                <w:rtl w:val="0"/>
              </w:rPr>
              <w:t xml:space="preserve">Ana Jetzi Flores Juárez</w:t>
            </w:r>
          </w:p>
          <w:p w:rsidR="00000000" w:rsidDel="00000000" w:rsidP="00000000" w:rsidRDefault="00000000" w:rsidRPr="00000000" w14:paraId="00000032">
            <w:pPr>
              <w:spacing w:line="276.0005454545455" w:lineRule="auto"/>
              <w:jc w:val="center"/>
              <w:rPr>
                <w:rFonts w:ascii="Montserrat" w:cs="Montserrat" w:eastAsia="Montserrat" w:hAnsi="Montserrat"/>
                <w:sz w:val="20"/>
                <w:szCs w:val="20"/>
              </w:rPr>
            </w:pPr>
            <w:bookmarkStart w:colFirst="0" w:colLast="0" w:name="_heading=h.4ytsgcrklb74" w:id="2"/>
            <w:bookmarkEnd w:id="2"/>
            <w:r w:rsidDel="00000000" w:rsidR="00000000" w:rsidRPr="00000000">
              <w:rPr>
                <w:rFonts w:ascii="Montserrat" w:cs="Montserrat" w:eastAsia="Montserrat" w:hAnsi="Montserrat"/>
                <w:sz w:val="20"/>
                <w:szCs w:val="20"/>
                <w:rtl w:val="0"/>
              </w:rPr>
              <w:t xml:space="preserve">Representante del</w:t>
            </w:r>
          </w:p>
          <w:p w:rsidR="00000000" w:rsidDel="00000000" w:rsidP="00000000" w:rsidRDefault="00000000" w:rsidRPr="00000000" w14:paraId="00000033">
            <w:pPr>
              <w:spacing w:line="276.0005454545455" w:lineRule="auto"/>
              <w:jc w:val="center"/>
              <w:rPr>
                <w:rFonts w:ascii="Montserrat" w:cs="Montserrat" w:eastAsia="Montserrat" w:hAnsi="Montserrat"/>
                <w:sz w:val="20"/>
                <w:szCs w:val="20"/>
              </w:rPr>
            </w:pPr>
            <w:bookmarkStart w:colFirst="0" w:colLast="0" w:name="_heading=h.4ytsgcrklb74" w:id="2"/>
            <w:bookmarkEnd w:id="2"/>
            <w:r w:rsidDel="00000000" w:rsidR="00000000" w:rsidRPr="00000000">
              <w:rPr>
                <w:rFonts w:ascii="Montserrat" w:cs="Montserrat" w:eastAsia="Montserrat" w:hAnsi="Montserrat"/>
                <w:sz w:val="20"/>
                <w:szCs w:val="20"/>
                <w:rtl w:val="0"/>
              </w:rPr>
              <w:t xml:space="preserve">Instituto Nacional de las Mujeres</w:t>
            </w:r>
          </w:p>
        </w:tc>
      </w:tr>
      <w:tr>
        <w:trPr>
          <w:cantSplit w:val="0"/>
          <w:trHeight w:val="16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4">
            <w:pPr>
              <w:spacing w:line="276.0005454545455" w:lineRule="auto"/>
              <w:jc w:val="center"/>
              <w:rPr>
                <w:rFonts w:ascii="Montserrat" w:cs="Montserrat" w:eastAsia="Montserrat" w:hAnsi="Montserrat"/>
                <w:b w:val="1"/>
                <w:sz w:val="20"/>
                <w:szCs w:val="20"/>
              </w:rPr>
            </w:pPr>
            <w:bookmarkStart w:colFirst="0" w:colLast="0" w:name="_heading=h.4ytsgcrklb74" w:id="2"/>
            <w:bookmarkEnd w:id="2"/>
            <w:r w:rsidDel="00000000" w:rsidR="00000000" w:rsidRPr="00000000">
              <w:rPr>
                <w:rFonts w:ascii="Montserrat" w:cs="Montserrat" w:eastAsia="Montserrat" w:hAnsi="Montserrat"/>
                <w:b w:val="1"/>
                <w:sz w:val="20"/>
                <w:szCs w:val="20"/>
                <w:rtl w:val="0"/>
              </w:rPr>
              <w:t xml:space="preserve">PRESENTE POR VIDEOCONFERENCIA </w:t>
            </w:r>
          </w:p>
          <w:p w:rsidR="00000000" w:rsidDel="00000000" w:rsidP="00000000" w:rsidRDefault="00000000" w:rsidRPr="00000000" w14:paraId="00000035">
            <w:pPr>
              <w:spacing w:line="276.0005454545455" w:lineRule="auto"/>
              <w:jc w:val="center"/>
              <w:rPr>
                <w:rFonts w:ascii="Montserrat" w:cs="Montserrat" w:eastAsia="Montserrat" w:hAnsi="Montserrat"/>
                <w:b w:val="1"/>
                <w:sz w:val="20"/>
                <w:szCs w:val="20"/>
              </w:rPr>
            </w:pPr>
            <w:bookmarkStart w:colFirst="0" w:colLast="0" w:name="_heading=h.4ytsgcrklb74" w:id="2"/>
            <w:bookmarkEnd w:id="2"/>
            <w:r w:rsidDel="00000000" w:rsidR="00000000" w:rsidRPr="00000000">
              <w:rPr>
                <w:rFonts w:ascii="Montserrat" w:cs="Montserrat" w:eastAsia="Montserrat" w:hAnsi="Montserrat"/>
                <w:b w:val="1"/>
                <w:sz w:val="20"/>
                <w:szCs w:val="20"/>
                <w:rtl w:val="0"/>
              </w:rPr>
              <w:t xml:space="preserve">Iris Irene García Morales</w:t>
            </w:r>
          </w:p>
          <w:p w:rsidR="00000000" w:rsidDel="00000000" w:rsidP="00000000" w:rsidRDefault="00000000" w:rsidRPr="00000000" w14:paraId="00000036">
            <w:pPr>
              <w:spacing w:line="276.0005454545455" w:lineRule="auto"/>
              <w:jc w:val="center"/>
              <w:rPr>
                <w:rFonts w:ascii="Montserrat" w:cs="Montserrat" w:eastAsia="Montserrat" w:hAnsi="Montserrat"/>
                <w:sz w:val="20"/>
                <w:szCs w:val="20"/>
              </w:rPr>
            </w:pPr>
            <w:bookmarkStart w:colFirst="0" w:colLast="0" w:name="_heading=h.4ytsgcrklb74" w:id="2"/>
            <w:bookmarkEnd w:id="2"/>
            <w:r w:rsidDel="00000000" w:rsidR="00000000" w:rsidRPr="00000000">
              <w:rPr>
                <w:rFonts w:ascii="Montserrat" w:cs="Montserrat" w:eastAsia="Montserrat" w:hAnsi="Montserrat"/>
                <w:sz w:val="20"/>
                <w:szCs w:val="20"/>
                <w:rtl w:val="0"/>
              </w:rPr>
              <w:t xml:space="preserve">Representante de la</w:t>
            </w:r>
          </w:p>
          <w:p w:rsidR="00000000" w:rsidDel="00000000" w:rsidP="00000000" w:rsidRDefault="00000000" w:rsidRPr="00000000" w14:paraId="00000037">
            <w:pPr>
              <w:spacing w:line="276.0005454545455" w:lineRule="auto"/>
              <w:jc w:val="center"/>
              <w:rPr>
                <w:rFonts w:ascii="Montserrat" w:cs="Montserrat" w:eastAsia="Montserrat" w:hAnsi="Montserrat"/>
                <w:sz w:val="20"/>
                <w:szCs w:val="20"/>
              </w:rPr>
            </w:pPr>
            <w:bookmarkStart w:colFirst="0" w:colLast="0" w:name="_heading=h.4ytsgcrklb74" w:id="2"/>
            <w:bookmarkEnd w:id="2"/>
            <w:r w:rsidDel="00000000" w:rsidR="00000000" w:rsidRPr="00000000">
              <w:rPr>
                <w:rFonts w:ascii="Montserrat" w:cs="Montserrat" w:eastAsia="Montserrat" w:hAnsi="Montserrat"/>
                <w:sz w:val="20"/>
                <w:szCs w:val="20"/>
                <w:rtl w:val="0"/>
              </w:rPr>
              <w:t xml:space="preserve">Comisión Nacional de los Derechos Humanos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8">
            <w:pPr>
              <w:spacing w:line="276.0005454545455" w:lineRule="auto"/>
              <w:jc w:val="center"/>
              <w:rPr>
                <w:rFonts w:ascii="Montserrat" w:cs="Montserrat" w:eastAsia="Montserrat" w:hAnsi="Montserrat"/>
                <w:b w:val="1"/>
                <w:sz w:val="20"/>
                <w:szCs w:val="20"/>
              </w:rPr>
            </w:pPr>
            <w:bookmarkStart w:colFirst="0" w:colLast="0" w:name="_heading=h.4ytsgcrklb74" w:id="2"/>
            <w:bookmarkEnd w:id="2"/>
            <w:r w:rsidDel="00000000" w:rsidR="00000000" w:rsidRPr="00000000">
              <w:rPr>
                <w:rFonts w:ascii="Montserrat" w:cs="Montserrat" w:eastAsia="Montserrat" w:hAnsi="Montserrat"/>
                <w:b w:val="1"/>
                <w:sz w:val="20"/>
                <w:szCs w:val="20"/>
                <w:rtl w:val="0"/>
              </w:rPr>
              <w:t xml:space="preserve">PRESENTE POR VIDEOCONFERENCIA </w:t>
            </w:r>
          </w:p>
          <w:p w:rsidR="00000000" w:rsidDel="00000000" w:rsidP="00000000" w:rsidRDefault="00000000" w:rsidRPr="00000000" w14:paraId="00000039">
            <w:pPr>
              <w:spacing w:line="276.0005454545455" w:lineRule="auto"/>
              <w:jc w:val="center"/>
              <w:rPr>
                <w:rFonts w:ascii="Montserrat" w:cs="Montserrat" w:eastAsia="Montserrat" w:hAnsi="Montserrat"/>
                <w:b w:val="1"/>
                <w:sz w:val="20"/>
                <w:szCs w:val="20"/>
              </w:rPr>
            </w:pPr>
            <w:bookmarkStart w:colFirst="0" w:colLast="0" w:name="_heading=h.4ytsgcrklb74" w:id="2"/>
            <w:bookmarkEnd w:id="2"/>
            <w:r w:rsidDel="00000000" w:rsidR="00000000" w:rsidRPr="00000000">
              <w:rPr>
                <w:rFonts w:ascii="Montserrat" w:cs="Montserrat" w:eastAsia="Montserrat" w:hAnsi="Montserrat"/>
                <w:b w:val="1"/>
                <w:sz w:val="20"/>
                <w:szCs w:val="20"/>
                <w:rtl w:val="0"/>
              </w:rPr>
              <w:t xml:space="preserve">Dora Villalobos Mendoza</w:t>
            </w:r>
          </w:p>
          <w:p w:rsidR="00000000" w:rsidDel="00000000" w:rsidP="00000000" w:rsidRDefault="00000000" w:rsidRPr="00000000" w14:paraId="0000003A">
            <w:pPr>
              <w:spacing w:line="276.0005454545455" w:lineRule="auto"/>
              <w:jc w:val="center"/>
              <w:rPr>
                <w:rFonts w:ascii="Montserrat" w:cs="Montserrat" w:eastAsia="Montserrat" w:hAnsi="Montserrat"/>
                <w:b w:val="1"/>
                <w:sz w:val="20"/>
                <w:szCs w:val="20"/>
              </w:rPr>
            </w:pPr>
            <w:bookmarkStart w:colFirst="0" w:colLast="0" w:name="_heading=h.4ytsgcrklb74" w:id="2"/>
            <w:bookmarkEnd w:id="2"/>
            <w:r w:rsidDel="00000000" w:rsidR="00000000" w:rsidRPr="00000000">
              <w:rPr>
                <w:rFonts w:ascii="Montserrat" w:cs="Montserrat" w:eastAsia="Montserrat" w:hAnsi="Montserrat"/>
                <w:b w:val="1"/>
                <w:sz w:val="20"/>
                <w:szCs w:val="20"/>
                <w:rtl w:val="0"/>
              </w:rPr>
              <w:t xml:space="preserve">Adriana Chavira</w:t>
            </w:r>
          </w:p>
          <w:p w:rsidR="00000000" w:rsidDel="00000000" w:rsidP="00000000" w:rsidRDefault="00000000" w:rsidRPr="00000000" w14:paraId="0000003B">
            <w:pPr>
              <w:spacing w:line="276.0005454545455" w:lineRule="auto"/>
              <w:jc w:val="center"/>
              <w:rPr>
                <w:rFonts w:ascii="Montserrat" w:cs="Montserrat" w:eastAsia="Montserrat" w:hAnsi="Montserrat"/>
                <w:sz w:val="20"/>
                <w:szCs w:val="20"/>
              </w:rPr>
            </w:pPr>
            <w:bookmarkStart w:colFirst="0" w:colLast="0" w:name="_heading=h.4ytsgcrklb74" w:id="2"/>
            <w:bookmarkEnd w:id="2"/>
            <w:r w:rsidDel="00000000" w:rsidR="00000000" w:rsidRPr="00000000">
              <w:rPr>
                <w:rFonts w:ascii="Montserrat" w:cs="Montserrat" w:eastAsia="Montserrat" w:hAnsi="Montserrat"/>
                <w:sz w:val="20"/>
                <w:szCs w:val="20"/>
                <w:rtl w:val="0"/>
              </w:rPr>
              <w:t xml:space="preserve">en representación de la</w:t>
            </w:r>
          </w:p>
          <w:p w:rsidR="00000000" w:rsidDel="00000000" w:rsidP="00000000" w:rsidRDefault="00000000" w:rsidRPr="00000000" w14:paraId="0000003C">
            <w:pPr>
              <w:spacing w:line="276.0005454545455" w:lineRule="auto"/>
              <w:jc w:val="center"/>
              <w:rPr>
                <w:rFonts w:ascii="Montserrat" w:cs="Montserrat" w:eastAsia="Montserrat" w:hAnsi="Montserrat"/>
                <w:sz w:val="20"/>
                <w:szCs w:val="20"/>
              </w:rPr>
            </w:pPr>
            <w:bookmarkStart w:colFirst="0" w:colLast="0" w:name="_heading=h.4ytsgcrklb74" w:id="2"/>
            <w:bookmarkEnd w:id="2"/>
            <w:r w:rsidDel="00000000" w:rsidR="00000000" w:rsidRPr="00000000">
              <w:rPr>
                <w:rFonts w:ascii="Montserrat" w:cs="Montserrat" w:eastAsia="Montserrat" w:hAnsi="Montserrat"/>
                <w:sz w:val="20"/>
                <w:szCs w:val="20"/>
                <w:rtl w:val="0"/>
              </w:rPr>
              <w:t xml:space="preserve">Directora General del Instituto</w:t>
            </w:r>
          </w:p>
          <w:p w:rsidR="00000000" w:rsidDel="00000000" w:rsidP="00000000" w:rsidRDefault="00000000" w:rsidRPr="00000000" w14:paraId="0000003D">
            <w:pPr>
              <w:spacing w:line="276.0005454545455" w:lineRule="auto"/>
              <w:jc w:val="center"/>
              <w:rPr>
                <w:rFonts w:ascii="Montserrat" w:cs="Montserrat" w:eastAsia="Montserrat" w:hAnsi="Montserrat"/>
                <w:sz w:val="20"/>
                <w:szCs w:val="20"/>
              </w:rPr>
            </w:pPr>
            <w:bookmarkStart w:colFirst="0" w:colLast="0" w:name="_heading=h.4ytsgcrklb74" w:id="2"/>
            <w:bookmarkEnd w:id="2"/>
            <w:r w:rsidDel="00000000" w:rsidR="00000000" w:rsidRPr="00000000">
              <w:rPr>
                <w:rFonts w:ascii="Montserrat" w:cs="Montserrat" w:eastAsia="Montserrat" w:hAnsi="Montserrat"/>
                <w:sz w:val="20"/>
                <w:szCs w:val="20"/>
                <w:rtl w:val="0"/>
              </w:rPr>
              <w:t xml:space="preserve">Chihuahuense de las Mujeres</w:t>
            </w:r>
          </w:p>
        </w:tc>
      </w:tr>
      <w:tr>
        <w:trPr>
          <w:cantSplit w:val="0"/>
          <w:trHeight w:val="15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E">
            <w:pPr>
              <w:spacing w:line="276.0005454545455" w:lineRule="auto"/>
              <w:jc w:val="center"/>
              <w:rPr>
                <w:rFonts w:ascii="Montserrat" w:cs="Montserrat" w:eastAsia="Montserrat" w:hAnsi="Montserrat"/>
                <w:b w:val="1"/>
                <w:sz w:val="20"/>
                <w:szCs w:val="20"/>
              </w:rPr>
            </w:pPr>
            <w:bookmarkStart w:colFirst="0" w:colLast="0" w:name="_heading=h.4ytsgcrklb74" w:id="2"/>
            <w:bookmarkEnd w:id="2"/>
            <w:r w:rsidDel="00000000" w:rsidR="00000000" w:rsidRPr="00000000">
              <w:rPr>
                <w:rFonts w:ascii="Montserrat" w:cs="Montserrat" w:eastAsia="Montserrat" w:hAnsi="Montserrat"/>
                <w:b w:val="1"/>
                <w:sz w:val="20"/>
                <w:szCs w:val="20"/>
                <w:rtl w:val="0"/>
              </w:rPr>
              <w:t xml:space="preserve">PRESENTE POR VIDEOCONFERENCIA </w:t>
            </w:r>
          </w:p>
          <w:p w:rsidR="00000000" w:rsidDel="00000000" w:rsidP="00000000" w:rsidRDefault="00000000" w:rsidRPr="00000000" w14:paraId="0000003F">
            <w:pPr>
              <w:spacing w:line="276.0005454545455" w:lineRule="auto"/>
              <w:jc w:val="center"/>
              <w:rPr>
                <w:rFonts w:ascii="Montserrat" w:cs="Montserrat" w:eastAsia="Montserrat" w:hAnsi="Montserrat"/>
                <w:b w:val="1"/>
                <w:sz w:val="20"/>
                <w:szCs w:val="20"/>
              </w:rPr>
            </w:pPr>
            <w:bookmarkStart w:colFirst="0" w:colLast="0" w:name="_heading=h.4ytsgcrklb74" w:id="2"/>
            <w:bookmarkEnd w:id="2"/>
            <w:r w:rsidDel="00000000" w:rsidR="00000000" w:rsidRPr="00000000">
              <w:rPr>
                <w:rFonts w:ascii="Montserrat" w:cs="Montserrat" w:eastAsia="Montserrat" w:hAnsi="Montserrat"/>
                <w:b w:val="1"/>
                <w:sz w:val="20"/>
                <w:szCs w:val="20"/>
                <w:rtl w:val="0"/>
              </w:rPr>
              <w:t xml:space="preserve">Gloria Ramírez Hernández</w:t>
            </w:r>
          </w:p>
          <w:p w:rsidR="00000000" w:rsidDel="00000000" w:rsidP="00000000" w:rsidRDefault="00000000" w:rsidRPr="00000000" w14:paraId="00000040">
            <w:pPr>
              <w:spacing w:line="276.0005454545455" w:lineRule="auto"/>
              <w:jc w:val="center"/>
              <w:rPr>
                <w:rFonts w:ascii="Montserrat" w:cs="Montserrat" w:eastAsia="Montserrat" w:hAnsi="Montserrat"/>
                <w:sz w:val="20"/>
                <w:szCs w:val="20"/>
              </w:rPr>
            </w:pPr>
            <w:bookmarkStart w:colFirst="0" w:colLast="0" w:name="_heading=h.4ytsgcrklb74" w:id="2"/>
            <w:bookmarkEnd w:id="2"/>
            <w:r w:rsidDel="00000000" w:rsidR="00000000" w:rsidRPr="00000000">
              <w:rPr>
                <w:rFonts w:ascii="Montserrat" w:cs="Montserrat" w:eastAsia="Montserrat" w:hAnsi="Montserrat"/>
                <w:sz w:val="20"/>
                <w:szCs w:val="20"/>
                <w:rtl w:val="0"/>
              </w:rPr>
              <w:t xml:space="preserve">Representante de la Cátedra UNESCO de</w:t>
            </w:r>
          </w:p>
          <w:p w:rsidR="00000000" w:rsidDel="00000000" w:rsidP="00000000" w:rsidRDefault="00000000" w:rsidRPr="00000000" w14:paraId="00000041">
            <w:pPr>
              <w:spacing w:line="276.0005454545455" w:lineRule="auto"/>
              <w:jc w:val="center"/>
              <w:rPr>
                <w:rFonts w:ascii="Montserrat" w:cs="Montserrat" w:eastAsia="Montserrat" w:hAnsi="Montserrat"/>
                <w:sz w:val="20"/>
                <w:szCs w:val="20"/>
              </w:rPr>
            </w:pPr>
            <w:bookmarkStart w:colFirst="0" w:colLast="0" w:name="_heading=h.4ytsgcrklb74" w:id="2"/>
            <w:bookmarkEnd w:id="2"/>
            <w:r w:rsidDel="00000000" w:rsidR="00000000" w:rsidRPr="00000000">
              <w:rPr>
                <w:rFonts w:ascii="Montserrat" w:cs="Montserrat" w:eastAsia="Montserrat" w:hAnsi="Montserrat"/>
                <w:sz w:val="20"/>
                <w:szCs w:val="20"/>
                <w:rtl w:val="0"/>
              </w:rPr>
              <w:t xml:space="preserve">Derechos Humanos de la Universidad</w:t>
            </w:r>
          </w:p>
          <w:p w:rsidR="00000000" w:rsidDel="00000000" w:rsidP="00000000" w:rsidRDefault="00000000" w:rsidRPr="00000000" w14:paraId="00000042">
            <w:pPr>
              <w:spacing w:line="276.0005454545455" w:lineRule="auto"/>
              <w:jc w:val="center"/>
              <w:rPr>
                <w:rFonts w:ascii="Montserrat" w:cs="Montserrat" w:eastAsia="Montserrat" w:hAnsi="Montserrat"/>
                <w:sz w:val="20"/>
                <w:szCs w:val="20"/>
              </w:rPr>
            </w:pPr>
            <w:bookmarkStart w:colFirst="0" w:colLast="0" w:name="_heading=h.4ytsgcrklb74" w:id="2"/>
            <w:bookmarkEnd w:id="2"/>
            <w:r w:rsidDel="00000000" w:rsidR="00000000" w:rsidRPr="00000000">
              <w:rPr>
                <w:rFonts w:ascii="Montserrat" w:cs="Montserrat" w:eastAsia="Montserrat" w:hAnsi="Montserrat"/>
                <w:sz w:val="20"/>
                <w:szCs w:val="20"/>
                <w:rtl w:val="0"/>
              </w:rPr>
              <w:t xml:space="preserve">Nacional Autónoma de México (CUDH-</w:t>
            </w:r>
          </w:p>
          <w:p w:rsidR="00000000" w:rsidDel="00000000" w:rsidP="00000000" w:rsidRDefault="00000000" w:rsidRPr="00000000" w14:paraId="00000043">
            <w:pPr>
              <w:spacing w:line="276.0005454545455" w:lineRule="auto"/>
              <w:jc w:val="center"/>
              <w:rPr>
                <w:rFonts w:ascii="Montserrat" w:cs="Montserrat" w:eastAsia="Montserrat" w:hAnsi="Montserrat"/>
                <w:sz w:val="20"/>
                <w:szCs w:val="20"/>
              </w:rPr>
            </w:pPr>
            <w:bookmarkStart w:colFirst="0" w:colLast="0" w:name="_heading=h.4ytsgcrklb74" w:id="2"/>
            <w:bookmarkEnd w:id="2"/>
            <w:r w:rsidDel="00000000" w:rsidR="00000000" w:rsidRPr="00000000">
              <w:rPr>
                <w:rFonts w:ascii="Montserrat" w:cs="Montserrat" w:eastAsia="Montserrat" w:hAnsi="Montserrat"/>
                <w:sz w:val="20"/>
                <w:szCs w:val="20"/>
                <w:rtl w:val="0"/>
              </w:rPr>
              <w:t xml:space="preserve">UNAM)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4">
            <w:pPr>
              <w:spacing w:line="276.0005454545455" w:lineRule="auto"/>
              <w:jc w:val="center"/>
              <w:rPr>
                <w:rFonts w:ascii="Montserrat" w:cs="Montserrat" w:eastAsia="Montserrat" w:hAnsi="Montserrat"/>
                <w:b w:val="1"/>
                <w:sz w:val="20"/>
                <w:szCs w:val="20"/>
              </w:rPr>
            </w:pPr>
            <w:bookmarkStart w:colFirst="0" w:colLast="0" w:name="_heading=h.4ytsgcrklb74" w:id="2"/>
            <w:bookmarkEnd w:id="2"/>
            <w:r w:rsidDel="00000000" w:rsidR="00000000" w:rsidRPr="00000000">
              <w:rPr>
                <w:rFonts w:ascii="Montserrat" w:cs="Montserrat" w:eastAsia="Montserrat" w:hAnsi="Montserrat"/>
                <w:b w:val="1"/>
                <w:sz w:val="20"/>
                <w:szCs w:val="20"/>
                <w:rtl w:val="0"/>
              </w:rPr>
              <w:t xml:space="preserve">PRESENTE POR VIDEOCONFERENCIA </w:t>
            </w:r>
          </w:p>
          <w:p w:rsidR="00000000" w:rsidDel="00000000" w:rsidP="00000000" w:rsidRDefault="00000000" w:rsidRPr="00000000" w14:paraId="00000045">
            <w:pPr>
              <w:spacing w:line="276.0005454545455" w:lineRule="auto"/>
              <w:jc w:val="center"/>
              <w:rPr>
                <w:rFonts w:ascii="Montserrat" w:cs="Montserrat" w:eastAsia="Montserrat" w:hAnsi="Montserrat"/>
                <w:b w:val="1"/>
                <w:sz w:val="20"/>
                <w:szCs w:val="20"/>
              </w:rPr>
            </w:pPr>
            <w:bookmarkStart w:colFirst="0" w:colLast="0" w:name="_heading=h.4ytsgcrklb74" w:id="2"/>
            <w:bookmarkEnd w:id="2"/>
            <w:r w:rsidDel="00000000" w:rsidR="00000000" w:rsidRPr="00000000">
              <w:rPr>
                <w:rFonts w:ascii="Montserrat" w:cs="Montserrat" w:eastAsia="Montserrat" w:hAnsi="Montserrat"/>
                <w:b w:val="1"/>
                <w:sz w:val="20"/>
                <w:szCs w:val="20"/>
                <w:rtl w:val="0"/>
              </w:rPr>
              <w:t xml:space="preserve">Andrea Medina Rosas</w:t>
            </w:r>
          </w:p>
          <w:p w:rsidR="00000000" w:rsidDel="00000000" w:rsidP="00000000" w:rsidRDefault="00000000" w:rsidRPr="00000000" w14:paraId="00000046">
            <w:pPr>
              <w:spacing w:line="276.0005454545455" w:lineRule="auto"/>
              <w:jc w:val="center"/>
              <w:rPr>
                <w:rFonts w:ascii="Montserrat" w:cs="Montserrat" w:eastAsia="Montserrat" w:hAnsi="Montserrat"/>
                <w:sz w:val="20"/>
                <w:szCs w:val="20"/>
              </w:rPr>
            </w:pPr>
            <w:bookmarkStart w:colFirst="0" w:colLast="0" w:name="_heading=h.4ytsgcrklb74" w:id="2"/>
            <w:bookmarkEnd w:id="2"/>
            <w:r w:rsidDel="00000000" w:rsidR="00000000" w:rsidRPr="00000000">
              <w:rPr>
                <w:rFonts w:ascii="Montserrat" w:cs="Montserrat" w:eastAsia="Montserrat" w:hAnsi="Montserrat"/>
                <w:sz w:val="20"/>
                <w:szCs w:val="20"/>
                <w:rtl w:val="0"/>
              </w:rPr>
              <w:t xml:space="preserve">Con respaldo del Centro de Investigaciones Interdisciplinarias en Ciencias y Humanidades de la Universidad Nacional Autónoma de México</w:t>
            </w:r>
          </w:p>
        </w:tc>
      </w:tr>
      <w:tr>
        <w:trPr>
          <w:cantSplit w:val="0"/>
          <w:trHeight w:val="22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7">
            <w:pPr>
              <w:spacing w:line="276.0005454545455" w:lineRule="auto"/>
              <w:jc w:val="center"/>
              <w:rPr>
                <w:rFonts w:ascii="Montserrat" w:cs="Montserrat" w:eastAsia="Montserrat" w:hAnsi="Montserrat"/>
                <w:b w:val="1"/>
                <w:sz w:val="20"/>
                <w:szCs w:val="20"/>
              </w:rPr>
            </w:pPr>
            <w:bookmarkStart w:colFirst="0" w:colLast="0" w:name="_heading=h.4ytsgcrklb74" w:id="2"/>
            <w:bookmarkEnd w:id="2"/>
            <w:r w:rsidDel="00000000" w:rsidR="00000000" w:rsidRPr="00000000">
              <w:rPr>
                <w:rFonts w:ascii="Montserrat" w:cs="Montserrat" w:eastAsia="Montserrat" w:hAnsi="Montserrat"/>
                <w:b w:val="1"/>
                <w:sz w:val="20"/>
                <w:szCs w:val="20"/>
                <w:rtl w:val="0"/>
              </w:rPr>
              <w:t xml:space="preserve"> </w:t>
            </w:r>
          </w:p>
          <w:p w:rsidR="00000000" w:rsidDel="00000000" w:rsidP="00000000" w:rsidRDefault="00000000" w:rsidRPr="00000000" w14:paraId="00000048">
            <w:pPr>
              <w:spacing w:line="276.0005454545455" w:lineRule="auto"/>
              <w:jc w:val="center"/>
              <w:rPr>
                <w:rFonts w:ascii="Montserrat" w:cs="Montserrat" w:eastAsia="Montserrat" w:hAnsi="Montserrat"/>
                <w:b w:val="1"/>
                <w:sz w:val="20"/>
                <w:szCs w:val="20"/>
              </w:rPr>
            </w:pPr>
            <w:bookmarkStart w:colFirst="0" w:colLast="0" w:name="_heading=h.4ytsgcrklb74" w:id="2"/>
            <w:bookmarkEnd w:id="2"/>
            <w:r w:rsidDel="00000000" w:rsidR="00000000" w:rsidRPr="00000000">
              <w:rPr>
                <w:rFonts w:ascii="Montserrat" w:cs="Montserrat" w:eastAsia="Montserrat" w:hAnsi="Montserrat"/>
                <w:b w:val="1"/>
                <w:sz w:val="20"/>
                <w:szCs w:val="20"/>
                <w:rtl w:val="0"/>
              </w:rPr>
              <w:t xml:space="preserve">PRESENTE POR VIDEOCONFERENCIA </w:t>
            </w:r>
          </w:p>
          <w:p w:rsidR="00000000" w:rsidDel="00000000" w:rsidP="00000000" w:rsidRDefault="00000000" w:rsidRPr="00000000" w14:paraId="00000049">
            <w:pPr>
              <w:spacing w:line="276.0005454545455" w:lineRule="auto"/>
              <w:jc w:val="center"/>
              <w:rPr>
                <w:rFonts w:ascii="Montserrat" w:cs="Montserrat" w:eastAsia="Montserrat" w:hAnsi="Montserrat"/>
                <w:b w:val="1"/>
                <w:sz w:val="20"/>
                <w:szCs w:val="20"/>
              </w:rPr>
            </w:pPr>
            <w:bookmarkStart w:colFirst="0" w:colLast="0" w:name="_heading=h.4ytsgcrklb74" w:id="2"/>
            <w:bookmarkEnd w:id="2"/>
            <w:r w:rsidDel="00000000" w:rsidR="00000000" w:rsidRPr="00000000">
              <w:rPr>
                <w:rFonts w:ascii="Montserrat" w:cs="Montserrat" w:eastAsia="Montserrat" w:hAnsi="Montserrat"/>
                <w:b w:val="1"/>
                <w:sz w:val="20"/>
                <w:szCs w:val="20"/>
                <w:rtl w:val="0"/>
              </w:rPr>
              <w:t xml:space="preserve">Rosa Verónica Terrazas Aragonez</w:t>
            </w:r>
          </w:p>
          <w:p w:rsidR="00000000" w:rsidDel="00000000" w:rsidP="00000000" w:rsidRDefault="00000000" w:rsidRPr="00000000" w14:paraId="0000004A">
            <w:pPr>
              <w:spacing w:line="276.0005454545455" w:lineRule="auto"/>
              <w:jc w:val="center"/>
              <w:rPr>
                <w:rFonts w:ascii="Montserrat" w:cs="Montserrat" w:eastAsia="Montserrat" w:hAnsi="Montserrat"/>
                <w:sz w:val="20"/>
                <w:szCs w:val="20"/>
              </w:rPr>
            </w:pPr>
            <w:bookmarkStart w:colFirst="0" w:colLast="0" w:name="_heading=h.4ytsgcrklb74" w:id="2"/>
            <w:bookmarkEnd w:id="2"/>
            <w:r w:rsidDel="00000000" w:rsidR="00000000" w:rsidRPr="00000000">
              <w:rPr>
                <w:rFonts w:ascii="Montserrat" w:cs="Montserrat" w:eastAsia="Montserrat" w:hAnsi="Montserrat"/>
                <w:sz w:val="20"/>
                <w:szCs w:val="20"/>
                <w:rtl w:val="0"/>
              </w:rPr>
              <w:t xml:space="preserve">Con respaldo del Instituto de Psicología Forense</w:t>
            </w:r>
          </w:p>
          <w:p w:rsidR="00000000" w:rsidDel="00000000" w:rsidP="00000000" w:rsidRDefault="00000000" w:rsidRPr="00000000" w14:paraId="0000004B">
            <w:pPr>
              <w:spacing w:line="276.0005454545455" w:lineRule="auto"/>
              <w:jc w:val="center"/>
              <w:rPr>
                <w:rFonts w:ascii="Montserrat" w:cs="Montserrat" w:eastAsia="Montserrat" w:hAnsi="Montserrat"/>
                <w:sz w:val="20"/>
                <w:szCs w:val="20"/>
              </w:rPr>
            </w:pPr>
            <w:bookmarkStart w:colFirst="0" w:colLast="0" w:name="_heading=h.4ytsgcrklb74" w:id="2"/>
            <w:bookmarkEnd w:id="2"/>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4C">
            <w:pPr>
              <w:spacing w:line="276.0005454545455" w:lineRule="auto"/>
              <w:jc w:val="center"/>
              <w:rPr>
                <w:rFonts w:ascii="Montserrat" w:cs="Montserrat" w:eastAsia="Montserrat" w:hAnsi="Montserrat"/>
                <w:sz w:val="20"/>
                <w:szCs w:val="20"/>
              </w:rPr>
            </w:pPr>
            <w:bookmarkStart w:colFirst="0" w:colLast="0" w:name="_heading=h.4ytsgcrklb74" w:id="2"/>
            <w:bookmarkEnd w:id="2"/>
            <w:r w:rsidDel="00000000" w:rsidR="00000000" w:rsidRPr="00000000">
              <w:rPr>
                <w:rFonts w:ascii="Montserrat" w:cs="Montserrat" w:eastAsia="Montserrat" w:hAnsi="Montserrat"/>
                <w:b w:val="1"/>
                <w:sz w:val="20"/>
                <w:szCs w:val="20"/>
                <w:rtl w:val="0"/>
              </w:rPr>
              <w:t xml:space="preserve">PRESENTE POR VIDEOCONFERENCIA</w:t>
            </w: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4D">
            <w:pPr>
              <w:spacing w:line="276.0005454545455" w:lineRule="auto"/>
              <w:jc w:val="center"/>
              <w:rPr>
                <w:rFonts w:ascii="Montserrat" w:cs="Montserrat" w:eastAsia="Montserrat" w:hAnsi="Montserrat"/>
                <w:b w:val="1"/>
                <w:sz w:val="20"/>
                <w:szCs w:val="20"/>
              </w:rPr>
            </w:pPr>
            <w:bookmarkStart w:colFirst="0" w:colLast="0" w:name="_heading=h.4ytsgcrklb74" w:id="2"/>
            <w:bookmarkEnd w:id="2"/>
            <w:r w:rsidDel="00000000" w:rsidR="00000000" w:rsidRPr="00000000">
              <w:rPr>
                <w:rFonts w:ascii="Montserrat" w:cs="Montserrat" w:eastAsia="Montserrat" w:hAnsi="Montserrat"/>
                <w:b w:val="1"/>
                <w:sz w:val="20"/>
                <w:szCs w:val="20"/>
                <w:rtl w:val="0"/>
              </w:rPr>
              <w:t xml:space="preserve">Alejandra Diego Fierro</w:t>
            </w:r>
          </w:p>
          <w:p w:rsidR="00000000" w:rsidDel="00000000" w:rsidP="00000000" w:rsidRDefault="00000000" w:rsidRPr="00000000" w14:paraId="0000004E">
            <w:pPr>
              <w:spacing w:line="276.0005454545455" w:lineRule="auto"/>
              <w:jc w:val="center"/>
              <w:rPr>
                <w:rFonts w:ascii="Montserrat" w:cs="Montserrat" w:eastAsia="Montserrat" w:hAnsi="Montserrat"/>
                <w:sz w:val="20"/>
                <w:szCs w:val="20"/>
              </w:rPr>
            </w:pPr>
            <w:bookmarkStart w:colFirst="0" w:colLast="0" w:name="_heading=h.4ytsgcrklb74" w:id="2"/>
            <w:bookmarkEnd w:id="2"/>
            <w:r w:rsidDel="00000000" w:rsidR="00000000" w:rsidRPr="00000000">
              <w:rPr>
                <w:rFonts w:ascii="Montserrat" w:cs="Montserrat" w:eastAsia="Montserrat" w:hAnsi="Montserrat"/>
                <w:sz w:val="20"/>
                <w:szCs w:val="20"/>
                <w:rtl w:val="0"/>
              </w:rPr>
              <w:t xml:space="preserve">En representación de la Comisión Estatal de los Derechos Humanos del Estado de Chihuahua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F">
            <w:pPr>
              <w:spacing w:line="276.0005454545455" w:lineRule="auto"/>
              <w:jc w:val="center"/>
              <w:rPr>
                <w:rFonts w:ascii="Montserrat" w:cs="Montserrat" w:eastAsia="Montserrat" w:hAnsi="Montserrat"/>
                <w:b w:val="1"/>
                <w:sz w:val="20"/>
                <w:szCs w:val="20"/>
              </w:rPr>
            </w:pPr>
            <w:bookmarkStart w:colFirst="0" w:colLast="0" w:name="_heading=h.4ytsgcrklb74" w:id="2"/>
            <w:bookmarkEnd w:id="2"/>
            <w:r w:rsidDel="00000000" w:rsidR="00000000" w:rsidRPr="00000000">
              <w:rPr>
                <w:rFonts w:ascii="Montserrat" w:cs="Montserrat" w:eastAsia="Montserrat" w:hAnsi="Montserrat"/>
                <w:b w:val="1"/>
                <w:sz w:val="20"/>
                <w:szCs w:val="20"/>
                <w:rtl w:val="0"/>
              </w:rPr>
              <w:t xml:space="preserve"> </w:t>
            </w:r>
          </w:p>
          <w:p w:rsidR="00000000" w:rsidDel="00000000" w:rsidP="00000000" w:rsidRDefault="00000000" w:rsidRPr="00000000" w14:paraId="00000050">
            <w:pPr>
              <w:spacing w:line="276.0005454545455" w:lineRule="auto"/>
              <w:jc w:val="center"/>
              <w:rPr>
                <w:rFonts w:ascii="Montserrat" w:cs="Montserrat" w:eastAsia="Montserrat" w:hAnsi="Montserrat"/>
                <w:b w:val="1"/>
                <w:sz w:val="20"/>
                <w:szCs w:val="20"/>
              </w:rPr>
            </w:pPr>
            <w:bookmarkStart w:colFirst="0" w:colLast="0" w:name="_heading=h.4ytsgcrklb74" w:id="2"/>
            <w:bookmarkEnd w:id="2"/>
            <w:r w:rsidDel="00000000" w:rsidR="00000000" w:rsidRPr="00000000">
              <w:rPr>
                <w:rFonts w:ascii="Montserrat" w:cs="Montserrat" w:eastAsia="Montserrat" w:hAnsi="Montserrat"/>
                <w:b w:val="1"/>
                <w:sz w:val="20"/>
                <w:szCs w:val="20"/>
                <w:rtl w:val="0"/>
              </w:rPr>
              <w:t xml:space="preserve">PRESENTE POR VIDEOCONFERENCIA </w:t>
            </w:r>
          </w:p>
          <w:p w:rsidR="00000000" w:rsidDel="00000000" w:rsidP="00000000" w:rsidRDefault="00000000" w:rsidRPr="00000000" w14:paraId="00000051">
            <w:pPr>
              <w:spacing w:line="276.0005454545455" w:lineRule="auto"/>
              <w:jc w:val="center"/>
              <w:rPr>
                <w:rFonts w:ascii="Montserrat" w:cs="Montserrat" w:eastAsia="Montserrat" w:hAnsi="Montserrat"/>
                <w:b w:val="1"/>
                <w:sz w:val="20"/>
                <w:szCs w:val="20"/>
              </w:rPr>
            </w:pPr>
            <w:bookmarkStart w:colFirst="0" w:colLast="0" w:name="_heading=h.4ytsgcrklb74" w:id="2"/>
            <w:bookmarkEnd w:id="2"/>
            <w:r w:rsidDel="00000000" w:rsidR="00000000" w:rsidRPr="00000000">
              <w:rPr>
                <w:rFonts w:ascii="Montserrat" w:cs="Montserrat" w:eastAsia="Montserrat" w:hAnsi="Montserrat"/>
                <w:b w:val="1"/>
                <w:sz w:val="20"/>
                <w:szCs w:val="20"/>
                <w:rtl w:val="0"/>
              </w:rPr>
              <w:t xml:space="preserve">Sandra Bustillos Durán </w:t>
            </w:r>
          </w:p>
          <w:p w:rsidR="00000000" w:rsidDel="00000000" w:rsidP="00000000" w:rsidRDefault="00000000" w:rsidRPr="00000000" w14:paraId="00000052">
            <w:pPr>
              <w:spacing w:line="276.0005454545455" w:lineRule="auto"/>
              <w:jc w:val="center"/>
              <w:rPr>
                <w:rFonts w:ascii="Montserrat" w:cs="Montserrat" w:eastAsia="Montserrat" w:hAnsi="Montserrat"/>
                <w:sz w:val="20"/>
                <w:szCs w:val="20"/>
              </w:rPr>
            </w:pPr>
            <w:bookmarkStart w:colFirst="0" w:colLast="0" w:name="_heading=h.4ytsgcrklb74" w:id="2"/>
            <w:bookmarkEnd w:id="2"/>
            <w:r w:rsidDel="00000000" w:rsidR="00000000" w:rsidRPr="00000000">
              <w:rPr>
                <w:rFonts w:ascii="Montserrat" w:cs="Montserrat" w:eastAsia="Montserrat" w:hAnsi="Montserrat"/>
                <w:sz w:val="20"/>
                <w:szCs w:val="20"/>
                <w:rtl w:val="0"/>
              </w:rPr>
              <w:t xml:space="preserve">Con respaldo de la </w:t>
            </w:r>
          </w:p>
          <w:p w:rsidR="00000000" w:rsidDel="00000000" w:rsidP="00000000" w:rsidRDefault="00000000" w:rsidRPr="00000000" w14:paraId="00000053">
            <w:pPr>
              <w:spacing w:line="276.0005454545455" w:lineRule="auto"/>
              <w:jc w:val="center"/>
              <w:rPr>
                <w:rFonts w:ascii="Montserrat" w:cs="Montserrat" w:eastAsia="Montserrat" w:hAnsi="Montserrat"/>
                <w:sz w:val="20"/>
                <w:szCs w:val="20"/>
              </w:rPr>
            </w:pPr>
            <w:bookmarkStart w:colFirst="0" w:colLast="0" w:name="_heading=h.4ytsgcrklb74" w:id="2"/>
            <w:bookmarkEnd w:id="2"/>
            <w:r w:rsidDel="00000000" w:rsidR="00000000" w:rsidRPr="00000000">
              <w:rPr>
                <w:rFonts w:ascii="Montserrat" w:cs="Montserrat" w:eastAsia="Montserrat" w:hAnsi="Montserrat"/>
                <w:sz w:val="20"/>
                <w:szCs w:val="20"/>
                <w:rtl w:val="0"/>
              </w:rPr>
              <w:t xml:space="preserve">Universidad Autónoma de Ciudad Juárez</w:t>
            </w:r>
          </w:p>
          <w:p w:rsidR="00000000" w:rsidDel="00000000" w:rsidP="00000000" w:rsidRDefault="00000000" w:rsidRPr="00000000" w14:paraId="00000054">
            <w:pPr>
              <w:spacing w:line="276.0005454545455" w:lineRule="auto"/>
              <w:jc w:val="center"/>
              <w:rPr>
                <w:rFonts w:ascii="Montserrat" w:cs="Montserrat" w:eastAsia="Montserrat" w:hAnsi="Montserrat"/>
                <w:b w:val="1"/>
                <w:sz w:val="20"/>
                <w:szCs w:val="20"/>
              </w:rPr>
            </w:pPr>
            <w:bookmarkStart w:colFirst="0" w:colLast="0" w:name="_heading=h.4ytsgcrklb74" w:id="2"/>
            <w:bookmarkEnd w:id="2"/>
            <w:r w:rsidDel="00000000" w:rsidR="00000000" w:rsidRPr="00000000">
              <w:rPr>
                <w:rFonts w:ascii="Montserrat" w:cs="Montserrat" w:eastAsia="Montserrat" w:hAnsi="Montserrat"/>
                <w:b w:val="1"/>
                <w:sz w:val="20"/>
                <w:szCs w:val="20"/>
                <w:rtl w:val="0"/>
              </w:rPr>
              <w:t xml:space="preserve"> </w:t>
            </w:r>
          </w:p>
          <w:p w:rsidR="00000000" w:rsidDel="00000000" w:rsidP="00000000" w:rsidRDefault="00000000" w:rsidRPr="00000000" w14:paraId="00000055">
            <w:pPr>
              <w:spacing w:line="276.0005454545455" w:lineRule="auto"/>
              <w:jc w:val="center"/>
              <w:rPr>
                <w:rFonts w:ascii="Montserrat" w:cs="Montserrat" w:eastAsia="Montserrat" w:hAnsi="Montserrat"/>
                <w:b w:val="1"/>
                <w:sz w:val="20"/>
                <w:szCs w:val="20"/>
              </w:rPr>
            </w:pPr>
            <w:bookmarkStart w:colFirst="0" w:colLast="0" w:name="_heading=h.4ytsgcrklb74" w:id="2"/>
            <w:bookmarkEnd w:id="2"/>
            <w:r w:rsidDel="00000000" w:rsidR="00000000" w:rsidRPr="00000000">
              <w:rPr>
                <w:rFonts w:ascii="Montserrat" w:cs="Montserrat" w:eastAsia="Montserrat" w:hAnsi="Montserrat"/>
                <w:b w:val="1"/>
                <w:sz w:val="20"/>
                <w:szCs w:val="20"/>
                <w:rtl w:val="0"/>
              </w:rPr>
              <w:t xml:space="preserve"> </w:t>
            </w:r>
          </w:p>
          <w:p w:rsidR="00000000" w:rsidDel="00000000" w:rsidP="00000000" w:rsidRDefault="00000000" w:rsidRPr="00000000" w14:paraId="00000056">
            <w:pPr>
              <w:spacing w:line="276.0005454545455" w:lineRule="auto"/>
              <w:jc w:val="center"/>
              <w:rPr>
                <w:rFonts w:ascii="Montserrat" w:cs="Montserrat" w:eastAsia="Montserrat" w:hAnsi="Montserrat"/>
                <w:b w:val="1"/>
                <w:sz w:val="20"/>
                <w:szCs w:val="20"/>
              </w:rPr>
            </w:pPr>
            <w:bookmarkStart w:colFirst="0" w:colLast="0" w:name="_heading=h.4ytsgcrklb74" w:id="2"/>
            <w:bookmarkEnd w:id="2"/>
            <w:r w:rsidDel="00000000" w:rsidR="00000000" w:rsidRPr="00000000">
              <w:rPr>
                <w:rFonts w:ascii="Montserrat" w:cs="Montserrat" w:eastAsia="Montserrat" w:hAnsi="Montserrat"/>
                <w:b w:val="1"/>
                <w:sz w:val="20"/>
                <w:szCs w:val="20"/>
                <w:rtl w:val="0"/>
              </w:rPr>
              <w:t xml:space="preserve"> </w:t>
            </w:r>
          </w:p>
        </w:tc>
      </w:tr>
    </w:tbl>
    <w:p w:rsidR="00000000" w:rsidDel="00000000" w:rsidP="00000000" w:rsidRDefault="00000000" w:rsidRPr="00000000" w14:paraId="00000057">
      <w:pPr>
        <w:spacing w:line="240" w:lineRule="auto"/>
        <w:rPr>
          <w:rFonts w:ascii="Montserrat" w:cs="Montserrat" w:eastAsia="Montserrat" w:hAnsi="Montserrat"/>
          <w:sz w:val="20"/>
          <w:szCs w:val="20"/>
        </w:rPr>
      </w:pPr>
      <w:bookmarkStart w:colFirst="0" w:colLast="0" w:name="_heading=h.s0b8pxrqodpd" w:id="5"/>
      <w:bookmarkEnd w:id="5"/>
      <w:r w:rsidDel="00000000" w:rsidR="00000000" w:rsidRPr="00000000">
        <w:rPr>
          <w:rtl w:val="0"/>
        </w:rPr>
      </w:r>
    </w:p>
    <w:p w:rsidR="00000000" w:rsidDel="00000000" w:rsidP="00000000" w:rsidRDefault="00000000" w:rsidRPr="00000000" w14:paraId="00000058">
      <w:pPr>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59">
      <w:pPr>
        <w:spacing w:line="240" w:lineRule="auto"/>
        <w:rPr>
          <w:rFonts w:ascii="Montserrat" w:cs="Montserrat" w:eastAsia="Montserrat" w:hAnsi="Montserrat"/>
          <w:sz w:val="20"/>
          <w:szCs w:val="20"/>
        </w:rPr>
      </w:pPr>
      <w:r w:rsidDel="00000000" w:rsidR="00000000" w:rsidRPr="00000000">
        <w:rPr>
          <w:rtl w:val="0"/>
        </w:rPr>
      </w:r>
    </w:p>
    <w:sectPr>
      <w:headerReference r:id="rId7" w:type="default"/>
      <w:footerReference r:id="rId8" w:type="default"/>
      <w:pgSz w:h="15840" w:w="12240" w:orient="portrait"/>
      <w:pgMar w:bottom="1440" w:top="1843" w:left="1080" w:right="1080" w:header="1418" w:footer="65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pos="4419"/>
        <w:tab w:val="right" w:pos="8838"/>
      </w:tabs>
      <w:spacing w:line="240" w:lineRule="auto"/>
      <w:jc w:val="right"/>
      <w:rPr>
        <w:color w:val="000000"/>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pos="4419"/>
        <w:tab w:val="right" w:pos="8838"/>
      </w:tabs>
      <w:spacing w:line="240" w:lineRule="auto"/>
      <w:ind w:right="157"/>
      <w:rPr>
        <w:color w:val="000000"/>
      </w:rPr>
    </w:pPr>
    <w:r w:rsidDel="00000000" w:rsidR="00000000" w:rsidRPr="00000000">
      <w:rPr>
        <w:rFonts w:ascii="Arial" w:cs="Arial" w:eastAsia="Arial" w:hAnsi="Arial"/>
        <w:color w:val="b0935c"/>
        <w:sz w:val="16"/>
        <w:szCs w:val="16"/>
        <w:rtl w:val="0"/>
      </w:rPr>
      <w:t xml:space="preserve">Esta hoja forma parte integral del Acta de la Sexagésima reunión de trabajo de la Sesión Permanente del Grupo de Trabajo encargado del Estudio y Análisis de la Situación de los Derechos Humanos de las Mujeres en el Estado de Chihuahua, celebrada el 18 de agosto de 2021.</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pos="4419"/>
        <w:tab w:val="right" w:pos="8838"/>
      </w:tabs>
      <w:spacing w:line="240" w:lineRule="auto"/>
      <w:jc w:val="right"/>
      <w:rPr>
        <w:color w:val="000000"/>
      </w:rPr>
    </w:pPr>
    <w:r w:rsidDel="00000000" w:rsidR="00000000" w:rsidRPr="00000000">
      <w:rPr>
        <w:rtl w:val="0"/>
      </w:rPr>
    </w:r>
  </w:p>
  <w:p w:rsidR="00000000" w:rsidDel="00000000" w:rsidP="00000000" w:rsidRDefault="00000000" w:rsidRPr="00000000" w14:paraId="0000005F">
    <w:pPr>
      <w:tabs>
        <w:tab w:val="center" w:pos="4419"/>
        <w:tab w:val="left" w:pos="7515"/>
      </w:tabs>
      <w:spacing w:line="240" w:lineRule="auto"/>
      <w:ind w:right="1149"/>
      <w:rPr>
        <w:rFonts w:ascii="Arial" w:cs="Arial" w:eastAsia="Arial" w:hAnsi="Arial"/>
        <w:color w:val="b0935c"/>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pos="4419"/>
        <w:tab w:val="right" w:pos="8838"/>
      </w:tabs>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Sexagésima reunión de trabajo de la Sesión Permanente del Grupo de Trabajo encargado del Estudio y Análisis de la Situación de los Derechos Humanos de las Mujeres en el Estado de Chihuahua  </w:t>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pos="4419"/>
        <w:tab w:val="right" w:pos="8838"/>
      </w:tabs>
      <w:jc w:val="center"/>
      <w:rPr>
        <w:rFonts w:ascii="Montserrat" w:cs="Montserrat" w:eastAsia="Montserrat" w:hAnsi="Montserrat"/>
        <w:b w:val="1"/>
        <w:color w:val="c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entury Gothic" w:cs="Century Gothic" w:eastAsia="Century Gothic" w:hAnsi="Century Gothic"/>
        <w:sz w:val="22"/>
        <w:szCs w:val="22"/>
        <w:lang w:val="es-MX"/>
      </w:rPr>
    </w:rPrDefault>
    <w:pPrDefault>
      <w:pPr>
        <w:spacing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0F62E0"/>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TableNormal4" w:customStyle="1">
    <w:name w:val="Table Normal4"/>
    <w:tblPr>
      <w:tblCellMar>
        <w:top w:w="0.0" w:type="dxa"/>
        <w:left w:w="0.0" w:type="dxa"/>
        <w:bottom w:w="0.0" w:type="dxa"/>
        <w:right w:w="0.0" w:type="dxa"/>
      </w:tblCellMar>
    </w:tblPr>
  </w:style>
  <w:style w:type="table" w:styleId="TableNormal5" w:customStyle="1">
    <w:name w:val="Table Normal5"/>
    <w:tblPr>
      <w:tblCellMar>
        <w:top w:w="0.0" w:type="dxa"/>
        <w:left w:w="0.0" w:type="dxa"/>
        <w:bottom w:w="0.0" w:type="dxa"/>
        <w:right w:w="0.0" w:type="dxa"/>
      </w:tblCellMar>
    </w:tblPr>
  </w:style>
  <w:style w:type="table" w:styleId="TableNormal6" w:customStyle="1">
    <w:name w:val="Table Normal6"/>
    <w:tblPr>
      <w:tblCellMar>
        <w:top w:w="0.0" w:type="dxa"/>
        <w:left w:w="0.0" w:type="dxa"/>
        <w:bottom w:w="0.0" w:type="dxa"/>
        <w:right w:w="0.0" w:type="dxa"/>
      </w:tblCellMar>
    </w:tblPr>
  </w:style>
  <w:style w:type="table" w:styleId="TableNormal7" w:customStyle="1">
    <w:name w:val="Table Normal7"/>
    <w:tblPr>
      <w:tblCellMar>
        <w:top w:w="0.0" w:type="dxa"/>
        <w:left w:w="0.0" w:type="dxa"/>
        <w:bottom w:w="0.0" w:type="dxa"/>
        <w:right w:w="0.0" w:type="dxa"/>
      </w:tblCellMar>
    </w:tblPr>
  </w:style>
  <w:style w:type="table" w:styleId="TableNormal8" w:customStyle="1">
    <w:name w:val="Table Normal8"/>
    <w:tblPr>
      <w:tblCellMar>
        <w:top w:w="0.0" w:type="dxa"/>
        <w:left w:w="0.0" w:type="dxa"/>
        <w:bottom w:w="0.0" w:type="dxa"/>
        <w:right w:w="0.0" w:type="dxa"/>
      </w:tblCellMar>
    </w:tblPr>
  </w:style>
  <w:style w:type="table" w:styleId="TableNormal9" w:customStyle="1">
    <w:name w:val="Table Normal9"/>
    <w:tblPr>
      <w:tblCellMar>
        <w:top w:w="0.0" w:type="dxa"/>
        <w:left w:w="0.0" w:type="dxa"/>
        <w:bottom w:w="0.0" w:type="dxa"/>
        <w:right w:w="0.0" w:type="dxa"/>
      </w:tblCellMar>
    </w:tblPr>
  </w:style>
  <w:style w:type="table" w:styleId="TableNormal10" w:customStyle="1">
    <w:name w:val="Table Normal10"/>
    <w:tblPr>
      <w:tblCellMar>
        <w:top w:w="0.0" w:type="dxa"/>
        <w:left w:w="0.0" w:type="dxa"/>
        <w:bottom w:w="0.0" w:type="dxa"/>
        <w:right w:w="0.0" w:type="dxa"/>
      </w:tblCellMar>
    </w:tblPr>
  </w:style>
  <w:style w:type="paragraph" w:styleId="Header">
    <w:name w:val="header"/>
    <w:basedOn w:val="Normal"/>
    <w:link w:val="HeaderChar"/>
    <w:uiPriority w:val="99"/>
    <w:unhideWhenUsed w:val="1"/>
    <w:rsid w:val="00F12C72"/>
    <w:pPr>
      <w:tabs>
        <w:tab w:val="center" w:pos="4419"/>
        <w:tab w:val="right" w:pos="8838"/>
      </w:tabs>
      <w:spacing w:line="240" w:lineRule="auto"/>
    </w:pPr>
  </w:style>
  <w:style w:type="character" w:styleId="HeaderChar" w:customStyle="1">
    <w:name w:val="Header Char"/>
    <w:basedOn w:val="DefaultParagraphFont"/>
    <w:link w:val="Header"/>
    <w:uiPriority w:val="99"/>
    <w:rsid w:val="00F12C72"/>
  </w:style>
  <w:style w:type="paragraph" w:styleId="Footer">
    <w:name w:val="footer"/>
    <w:basedOn w:val="Normal"/>
    <w:link w:val="FooterChar"/>
    <w:uiPriority w:val="99"/>
    <w:unhideWhenUsed w:val="1"/>
    <w:rsid w:val="00F12C72"/>
    <w:pPr>
      <w:tabs>
        <w:tab w:val="center" w:pos="4419"/>
        <w:tab w:val="right" w:pos="8838"/>
      </w:tabs>
      <w:spacing w:line="240" w:lineRule="auto"/>
    </w:pPr>
  </w:style>
  <w:style w:type="character" w:styleId="FooterChar" w:customStyle="1">
    <w:name w:val="Footer Char"/>
    <w:basedOn w:val="DefaultParagraphFont"/>
    <w:link w:val="Footer"/>
    <w:uiPriority w:val="99"/>
    <w:rsid w:val="00F12C72"/>
  </w:style>
  <w:style w:type="paragraph" w:styleId="BalloonText">
    <w:name w:val="Balloon Text"/>
    <w:basedOn w:val="Normal"/>
    <w:link w:val="BalloonTextChar"/>
    <w:uiPriority w:val="99"/>
    <w:semiHidden w:val="1"/>
    <w:unhideWhenUsed w:val="1"/>
    <w:rsid w:val="00F12C72"/>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12C72"/>
    <w:rPr>
      <w:rFonts w:ascii="Tahoma" w:cs="Tahoma" w:hAnsi="Tahoma"/>
      <w:sz w:val="16"/>
      <w:szCs w:val="16"/>
    </w:rPr>
  </w:style>
  <w:style w:type="table" w:styleId="TableGrid">
    <w:name w:val="Table Grid"/>
    <w:basedOn w:val="TableNormal"/>
    <w:uiPriority w:val="59"/>
    <w:rsid w:val="00A52300"/>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MediumShading2-Accent2">
    <w:name w:val="Medium Shading 2 Accent 2"/>
    <w:basedOn w:val="TableNormal"/>
    <w:uiPriority w:val="64"/>
    <w:rsid w:val="00A52300"/>
    <w:pPr>
      <w:spacing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2">
    <w:name w:val="Medium List 2"/>
    <w:basedOn w:val="TableNormal"/>
    <w:uiPriority w:val="66"/>
    <w:rsid w:val="00302AB8"/>
    <w:pPr>
      <w:spacing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character" w:styleId="Emphasis">
    <w:name w:val="Emphasis"/>
    <w:uiPriority w:val="20"/>
    <w:qFormat w:val="1"/>
    <w:rsid w:val="008343F3"/>
    <w:rPr>
      <w:b w:val="1"/>
      <w:bCs w:val="1"/>
      <w:i w:val="0"/>
      <w:iCs w:val="0"/>
    </w:rPr>
  </w:style>
  <w:style w:type="paragraph" w:styleId="NormalWeb">
    <w:name w:val="Normal (Web)"/>
    <w:basedOn w:val="Normal"/>
    <w:uiPriority w:val="99"/>
    <w:unhideWhenUsed w:val="1"/>
    <w:rsid w:val="008343F3"/>
    <w:pPr>
      <w:spacing w:after="100" w:afterAutospacing="1" w:before="100" w:beforeAutospacing="1" w:line="240" w:lineRule="auto"/>
      <w:jc w:val="left"/>
    </w:pPr>
    <w:rPr>
      <w:rFonts w:ascii="Times New Roman" w:cs="Times New Roman" w:eastAsia="Times New Roman" w:hAnsi="Times New Roman"/>
      <w:sz w:val="24"/>
    </w:rPr>
  </w:style>
  <w:style w:type="paragraph" w:styleId="ListParagraph">
    <w:name w:val="List Paragraph"/>
    <w:basedOn w:val="Normal"/>
    <w:uiPriority w:val="34"/>
    <w:qFormat w:val="1"/>
    <w:rsid w:val="00E05FB0"/>
    <w:pPr>
      <w:ind w:left="720"/>
      <w:contextualSpacing w:val="1"/>
    </w:pPr>
  </w:style>
  <w:style w:type="paragraph" w:styleId="Default" w:customStyle="1">
    <w:name w:val="Default"/>
    <w:uiPriority w:val="99"/>
    <w:rsid w:val="00E05FB0"/>
    <w:pPr>
      <w:autoSpaceDE w:val="0"/>
      <w:autoSpaceDN w:val="0"/>
      <w:adjustRightInd w:val="0"/>
      <w:spacing w:line="240" w:lineRule="auto"/>
      <w:jc w:val="left"/>
    </w:pPr>
    <w:rPr>
      <w:rFonts w:ascii="Arial" w:cs="Arial" w:hAnsi="Arial"/>
      <w:color w:val="000000"/>
      <w:sz w:val="24"/>
    </w:rPr>
  </w:style>
  <w:style w:type="character" w:styleId="apple-tab-span" w:customStyle="1">
    <w:name w:val="apple-tab-span"/>
    <w:basedOn w:val="DefaultParagraphFont"/>
    <w:rsid w:val="00464C66"/>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10"/>
    <w:pPr>
      <w:spacing w:line="240" w:lineRule="auto"/>
    </w:pPr>
    <w:rPr>
      <w:rFonts w:ascii="Cambria" w:cs="Cambria" w:eastAsia="Cambria" w:hAnsi="Cambria"/>
      <w:color w:val="000000"/>
    </w:rPr>
    <w:tblPr>
      <w:tblStyleRowBandSize w:val="1"/>
      <w:tblStyleColBandSize w:val="1"/>
      <w:tblCellMar>
        <w:left w:w="108.0" w:type="dxa"/>
        <w:right w:w="108.0" w:type="dxa"/>
      </w:tblCellMar>
    </w:tblPr>
  </w:style>
  <w:style w:type="table" w:styleId="a0" w:customStyle="1">
    <w:basedOn w:val="TableNormal10"/>
    <w:pPr>
      <w:spacing w:line="240" w:lineRule="auto"/>
    </w:pPr>
    <w:rPr>
      <w:rFonts w:ascii="Cambria" w:cs="Cambria" w:eastAsia="Cambria" w:hAnsi="Cambria"/>
      <w:color w:val="000000"/>
    </w:rPr>
    <w:tblPr>
      <w:tblStyleRowBandSize w:val="1"/>
      <w:tblStyleColBandSize w:val="1"/>
      <w:tblCellMar>
        <w:left w:w="108.0" w:type="dxa"/>
        <w:right w:w="108.0" w:type="dxa"/>
      </w:tblCellMar>
    </w:tblPr>
  </w:style>
  <w:style w:type="table" w:styleId="a1" w:customStyle="1">
    <w:basedOn w:val="TableNormal10"/>
    <w:pPr>
      <w:spacing w:line="240" w:lineRule="auto"/>
    </w:pPr>
    <w:rPr>
      <w:rFonts w:ascii="Cambria" w:cs="Cambria" w:eastAsia="Cambria" w:hAnsi="Cambria"/>
      <w:color w:val="000000"/>
    </w:rPr>
    <w:tblPr>
      <w:tblStyleRowBandSize w:val="1"/>
      <w:tblStyleColBandSize w:val="1"/>
      <w:tblCellMar>
        <w:left w:w="108.0" w:type="dxa"/>
        <w:right w:w="108.0" w:type="dxa"/>
      </w:tblCellMar>
    </w:tblPr>
  </w:style>
  <w:style w:type="table" w:styleId="a2" w:customStyle="1">
    <w:basedOn w:val="TableNormal10"/>
    <w:pPr>
      <w:spacing w:line="240" w:lineRule="auto"/>
    </w:pPr>
    <w:rPr>
      <w:rFonts w:ascii="Cambria" w:cs="Cambria" w:eastAsia="Cambria" w:hAnsi="Cambria"/>
      <w:color w:val="000000"/>
    </w:rPr>
    <w:tblPr>
      <w:tblStyleRowBandSize w:val="1"/>
      <w:tblStyleColBandSize w:val="1"/>
      <w:tblCellMar>
        <w:left w:w="108.0" w:type="dxa"/>
        <w:right w:w="108.0" w:type="dxa"/>
      </w:tblCellMar>
    </w:tblPr>
  </w:style>
  <w:style w:type="table" w:styleId="a3" w:customStyle="1">
    <w:basedOn w:val="TableNormal9"/>
    <w:tblPr>
      <w:tblStyleRowBandSize w:val="1"/>
      <w:tblStyleColBandSize w:val="1"/>
      <w:tblCellMar>
        <w:top w:w="100.0" w:type="dxa"/>
        <w:left w:w="100.0" w:type="dxa"/>
        <w:bottom w:w="100.0" w:type="dxa"/>
        <w:right w:w="100.0" w:type="dxa"/>
      </w:tblCellMar>
    </w:tblPr>
  </w:style>
  <w:style w:type="table" w:styleId="a4" w:customStyle="1">
    <w:basedOn w:val="TableNormal9"/>
    <w:tblPr>
      <w:tblStyleRowBandSize w:val="1"/>
      <w:tblStyleColBandSize w:val="1"/>
      <w:tblCellMar>
        <w:top w:w="100.0" w:type="dxa"/>
        <w:left w:w="100.0" w:type="dxa"/>
        <w:bottom w:w="100.0" w:type="dxa"/>
        <w:right w:w="100.0" w:type="dxa"/>
      </w:tblCellMar>
    </w:tblPr>
  </w:style>
  <w:style w:type="table" w:styleId="a5" w:customStyle="1">
    <w:basedOn w:val="TableNormal9"/>
    <w:pPr>
      <w:spacing w:line="240" w:lineRule="auto"/>
    </w:pPr>
    <w:rPr>
      <w:rFonts w:ascii="Cambria" w:cs="Cambria" w:eastAsia="Cambria" w:hAnsi="Cambria"/>
      <w:color w:val="000000"/>
    </w:rPr>
    <w:tblPr>
      <w:tblStyleRowBandSize w:val="1"/>
      <w:tblStyleColBandSize w:val="1"/>
      <w:tblCellMar>
        <w:left w:w="108.0" w:type="dxa"/>
        <w:right w:w="108.0" w:type="dxa"/>
      </w:tblCellMar>
    </w:tblPr>
  </w:style>
  <w:style w:type="table" w:styleId="a6" w:customStyle="1">
    <w:basedOn w:val="TableNormal9"/>
    <w:pPr>
      <w:spacing w:line="240" w:lineRule="auto"/>
    </w:pPr>
    <w:rPr>
      <w:rFonts w:ascii="Cambria" w:cs="Cambria" w:eastAsia="Cambria" w:hAnsi="Cambria"/>
      <w:color w:val="000000"/>
    </w:rPr>
    <w:tblPr>
      <w:tblStyleRowBandSize w:val="1"/>
      <w:tblStyleColBandSize w:val="1"/>
      <w:tblCellMar>
        <w:left w:w="108.0" w:type="dxa"/>
        <w:right w:w="108.0" w:type="dxa"/>
      </w:tblCellMar>
    </w:tblPr>
  </w:style>
  <w:style w:type="table" w:styleId="a7" w:customStyle="1">
    <w:basedOn w:val="TableNormal8"/>
    <w:pPr>
      <w:spacing w:line="240" w:lineRule="auto"/>
    </w:pPr>
    <w:rPr>
      <w:rFonts w:ascii="Cambria" w:cs="Cambria" w:eastAsia="Cambria" w:hAnsi="Cambria"/>
      <w:color w:val="000000"/>
    </w:rPr>
    <w:tblPr>
      <w:tblStyleRowBandSize w:val="1"/>
      <w:tblStyleColBandSize w:val="1"/>
      <w:tblCellMar>
        <w:top w:w="100.0" w:type="dxa"/>
        <w:left w:w="108.0" w:type="dxa"/>
        <w:bottom w:w="100.0" w:type="dxa"/>
        <w:right w:w="108.0" w:type="dxa"/>
      </w:tblCellMar>
    </w:tblPr>
  </w:style>
  <w:style w:type="table" w:styleId="a8" w:customStyle="1">
    <w:basedOn w:val="TableNormal8"/>
    <w:pPr>
      <w:spacing w:line="240" w:lineRule="auto"/>
    </w:pPr>
    <w:rPr>
      <w:rFonts w:ascii="Cambria" w:cs="Cambria" w:eastAsia="Cambria" w:hAnsi="Cambria"/>
      <w:color w:val="000000"/>
    </w:rPr>
    <w:tblPr>
      <w:tblStyleRowBandSize w:val="1"/>
      <w:tblStyleColBandSize w:val="1"/>
      <w:tblCellMar>
        <w:top w:w="100.0" w:type="dxa"/>
        <w:left w:w="108.0" w:type="dxa"/>
        <w:bottom w:w="100.0" w:type="dxa"/>
        <w:right w:w="108.0" w:type="dxa"/>
      </w:tblCellMar>
    </w:tblPr>
  </w:style>
  <w:style w:type="table" w:styleId="a9" w:customStyle="1">
    <w:basedOn w:val="TableNormal7"/>
    <w:pPr>
      <w:spacing w:line="240" w:lineRule="auto"/>
    </w:pPr>
    <w:rPr>
      <w:rFonts w:ascii="Cambria" w:cs="Cambria" w:eastAsia="Cambria" w:hAnsi="Cambria"/>
      <w:color w:val="000000"/>
    </w:rPr>
    <w:tblPr>
      <w:tblStyleRowBandSize w:val="1"/>
      <w:tblStyleColBandSize w:val="1"/>
      <w:tblCellMar>
        <w:top w:w="100.0" w:type="dxa"/>
        <w:left w:w="108.0" w:type="dxa"/>
        <w:bottom w:w="100.0" w:type="dxa"/>
        <w:right w:w="108.0" w:type="dxa"/>
      </w:tblCellMar>
    </w:tblPr>
  </w:style>
  <w:style w:type="table" w:styleId="aa" w:customStyle="1">
    <w:basedOn w:val="TableNormal7"/>
    <w:pPr>
      <w:spacing w:line="240" w:lineRule="auto"/>
    </w:pPr>
    <w:rPr>
      <w:rFonts w:ascii="Cambria" w:cs="Cambria" w:eastAsia="Cambria" w:hAnsi="Cambria"/>
      <w:color w:val="000000"/>
    </w:rPr>
    <w:tblPr>
      <w:tblStyleRowBandSize w:val="1"/>
      <w:tblStyleColBandSize w:val="1"/>
      <w:tblCellMar>
        <w:top w:w="100.0" w:type="dxa"/>
        <w:left w:w="108.0" w:type="dxa"/>
        <w:bottom w:w="100.0" w:type="dxa"/>
        <w:right w:w="108.0" w:type="dxa"/>
      </w:tblCellMar>
    </w:tblPr>
  </w:style>
  <w:style w:type="table" w:styleId="ab" w:customStyle="1">
    <w:basedOn w:val="TableNormal6"/>
    <w:pPr>
      <w:spacing w:line="240" w:lineRule="auto"/>
    </w:pPr>
    <w:rPr>
      <w:rFonts w:ascii="Cambria" w:cs="Cambria" w:eastAsia="Cambria" w:hAnsi="Cambria"/>
      <w:color w:val="000000"/>
    </w:rPr>
    <w:tblPr>
      <w:tblStyleRowBandSize w:val="1"/>
      <w:tblStyleColBandSize w:val="1"/>
      <w:tblCellMar>
        <w:top w:w="100.0" w:type="dxa"/>
        <w:left w:w="108.0" w:type="dxa"/>
        <w:bottom w:w="100.0" w:type="dxa"/>
        <w:right w:w="108.0" w:type="dxa"/>
      </w:tblCellMar>
    </w:tblPr>
  </w:style>
  <w:style w:type="table" w:styleId="ac" w:customStyle="1">
    <w:basedOn w:val="TableNormal6"/>
    <w:pPr>
      <w:spacing w:line="240" w:lineRule="auto"/>
    </w:pPr>
    <w:rPr>
      <w:rFonts w:ascii="Cambria" w:cs="Cambria" w:eastAsia="Cambria" w:hAnsi="Cambria"/>
      <w:color w:val="000000"/>
    </w:rPr>
    <w:tblPr>
      <w:tblStyleRowBandSize w:val="1"/>
      <w:tblStyleColBandSize w:val="1"/>
      <w:tblCellMar>
        <w:top w:w="100.0" w:type="dxa"/>
        <w:left w:w="108.0" w:type="dxa"/>
        <w:bottom w:w="100.0" w:type="dxa"/>
        <w:right w:w="108.0" w:type="dxa"/>
      </w:tblCellMar>
    </w:tblPr>
  </w:style>
  <w:style w:type="table" w:styleId="ad" w:customStyle="1">
    <w:basedOn w:val="TableNormal5"/>
    <w:pPr>
      <w:spacing w:line="240" w:lineRule="auto"/>
    </w:pPr>
    <w:rPr>
      <w:rFonts w:ascii="Cambria" w:cs="Cambria" w:eastAsia="Cambria" w:hAnsi="Cambria"/>
      <w:color w:val="000000"/>
    </w:rPr>
    <w:tblPr>
      <w:tblStyleRowBandSize w:val="1"/>
      <w:tblStyleColBandSize w:val="1"/>
      <w:tblCellMar>
        <w:top w:w="100.0" w:type="dxa"/>
        <w:left w:w="108.0" w:type="dxa"/>
        <w:bottom w:w="100.0" w:type="dxa"/>
        <w:right w:w="108.0" w:type="dxa"/>
      </w:tblCellMar>
    </w:tblPr>
  </w:style>
  <w:style w:type="table" w:styleId="ae" w:customStyle="1">
    <w:basedOn w:val="TableNormal5"/>
    <w:pPr>
      <w:spacing w:line="240" w:lineRule="auto"/>
    </w:pPr>
    <w:rPr>
      <w:rFonts w:ascii="Cambria" w:cs="Cambria" w:eastAsia="Cambria" w:hAnsi="Cambria"/>
      <w:color w:val="000000"/>
    </w:rPr>
    <w:tblPr>
      <w:tblStyleRowBandSize w:val="1"/>
      <w:tblStyleColBandSize w:val="1"/>
      <w:tblCellMar>
        <w:top w:w="100.0" w:type="dxa"/>
        <w:left w:w="108.0" w:type="dxa"/>
        <w:bottom w:w="100.0" w:type="dxa"/>
        <w:right w:w="108.0" w:type="dxa"/>
      </w:tblCellMar>
    </w:tblPr>
  </w:style>
  <w:style w:type="table" w:styleId="af" w:customStyle="1">
    <w:basedOn w:val="TableNormal4"/>
    <w:pPr>
      <w:spacing w:line="240" w:lineRule="auto"/>
    </w:pPr>
    <w:rPr>
      <w:rFonts w:ascii="Cambria" w:cs="Cambria" w:eastAsia="Cambria" w:hAnsi="Cambria"/>
      <w:color w:val="000000"/>
    </w:rPr>
    <w:tblPr>
      <w:tblStyleRowBandSize w:val="1"/>
      <w:tblStyleColBandSize w:val="1"/>
      <w:tblCellMar>
        <w:top w:w="100.0" w:type="dxa"/>
        <w:left w:w="108.0" w:type="dxa"/>
        <w:bottom w:w="100.0" w:type="dxa"/>
        <w:right w:w="108.0" w:type="dxa"/>
      </w:tblCellMar>
    </w:tblPr>
  </w:style>
  <w:style w:type="table" w:styleId="af0" w:customStyle="1">
    <w:basedOn w:val="TableNormal4"/>
    <w:pPr>
      <w:spacing w:line="240" w:lineRule="auto"/>
    </w:pPr>
    <w:rPr>
      <w:rFonts w:ascii="Cambria" w:cs="Cambria" w:eastAsia="Cambria" w:hAnsi="Cambria"/>
      <w:color w:val="000000"/>
    </w:rPr>
    <w:tblPr>
      <w:tblStyleRowBandSize w:val="1"/>
      <w:tblStyleColBandSize w:val="1"/>
      <w:tblCellMar>
        <w:top w:w="100.0" w:type="dxa"/>
        <w:left w:w="108.0" w:type="dxa"/>
        <w:bottom w:w="100.0" w:type="dxa"/>
        <w:right w:w="108.0" w:type="dxa"/>
      </w:tblCellMar>
    </w:tblPr>
  </w:style>
  <w:style w:type="table" w:styleId="af1" w:customStyle="1">
    <w:basedOn w:val="TableNormal3"/>
    <w:pPr>
      <w:spacing w:line="240" w:lineRule="auto"/>
    </w:pPr>
    <w:rPr>
      <w:rFonts w:ascii="Cambria" w:cs="Cambria" w:eastAsia="Cambria" w:hAnsi="Cambria"/>
      <w:color w:val="000000"/>
    </w:rPr>
    <w:tblPr>
      <w:tblStyleRowBandSize w:val="1"/>
      <w:tblStyleColBandSize w:val="1"/>
      <w:tblCellMar>
        <w:top w:w="100.0" w:type="dxa"/>
        <w:left w:w="108.0" w:type="dxa"/>
        <w:bottom w:w="100.0" w:type="dxa"/>
        <w:right w:w="108.0" w:type="dxa"/>
      </w:tblCellMar>
    </w:tblPr>
  </w:style>
  <w:style w:type="table" w:styleId="af2" w:customStyle="1">
    <w:basedOn w:val="TableNormal3"/>
    <w:pPr>
      <w:spacing w:line="240" w:lineRule="auto"/>
    </w:pPr>
    <w:rPr>
      <w:rFonts w:ascii="Cambria" w:cs="Cambria" w:eastAsia="Cambria" w:hAnsi="Cambria"/>
      <w:color w:val="000000"/>
    </w:rPr>
    <w:tblPr>
      <w:tblStyleRowBandSize w:val="1"/>
      <w:tblStyleColBandSize w:val="1"/>
      <w:tblCellMar>
        <w:top w:w="100.0" w:type="dxa"/>
        <w:left w:w="108.0" w:type="dxa"/>
        <w:bottom w:w="100.0" w:type="dxa"/>
        <w:right w:w="108.0" w:type="dxa"/>
      </w:tblCellMar>
    </w:tblPr>
  </w:style>
  <w:style w:type="table" w:styleId="af3" w:customStyle="1">
    <w:basedOn w:val="TableNormal2"/>
    <w:tblPr>
      <w:tblStyleRowBandSize w:val="1"/>
      <w:tblStyleColBandSize w:val="1"/>
      <w:tblCellMar>
        <w:top w:w="100.0" w:type="dxa"/>
        <w:left w:w="100.0" w:type="dxa"/>
        <w:bottom w:w="100.0" w:type="dxa"/>
        <w:right w:w="100.0" w:type="dxa"/>
      </w:tblCellMar>
    </w:tblPr>
  </w:style>
  <w:style w:type="table" w:styleId="af4" w:customStyle="1">
    <w:basedOn w:val="TableNormal2"/>
    <w:pPr>
      <w:spacing w:line="240" w:lineRule="auto"/>
    </w:pPr>
    <w:rPr>
      <w:rFonts w:ascii="Cambria" w:cs="Cambria" w:eastAsia="Cambria" w:hAnsi="Cambria"/>
      <w:color w:val="000000"/>
    </w:rPr>
    <w:tblPr>
      <w:tblStyleRowBandSize w:val="1"/>
      <w:tblStyleColBandSize w:val="1"/>
      <w:tblCellMar>
        <w:top w:w="100.0" w:type="dxa"/>
        <w:left w:w="108.0" w:type="dxa"/>
        <w:bottom w:w="100.0" w:type="dxa"/>
        <w:right w:w="108.0" w:type="dxa"/>
      </w:tblCellMar>
    </w:tblPr>
  </w:style>
  <w:style w:type="table" w:styleId="af5" w:customStyle="1">
    <w:basedOn w:val="TableNormal2"/>
    <w:pPr>
      <w:spacing w:line="240" w:lineRule="auto"/>
    </w:pPr>
    <w:rPr>
      <w:rFonts w:ascii="Cambria" w:cs="Cambria" w:eastAsia="Cambria" w:hAnsi="Cambria"/>
      <w:color w:val="000000"/>
    </w:rPr>
    <w:tblPr>
      <w:tblStyleRowBandSize w:val="1"/>
      <w:tblStyleColBandSize w:val="1"/>
      <w:tblCellMar>
        <w:top w:w="100.0" w:type="dxa"/>
        <w:left w:w="108.0" w:type="dxa"/>
        <w:bottom w:w="10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EFD5nLI7EzpJDIete2wMv+ssUg==">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2021-08-10T02:42:00Z</dcterms:created>
  <dc:creator>jamendez</dc:creator>
</cp:coreProperties>
</file>