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Siendo las 14:30 horas del día 14 de julio de 2021, a través de videoconferencia Zoom, se reunieron las y  representantas</w:t>
      </w:r>
      <w:r w:rsidDel="00000000" w:rsidR="00000000" w:rsidRPr="00000000">
        <w:rPr>
          <w:rFonts w:ascii="Montserrat" w:cs="Montserrat" w:eastAsia="Montserrat" w:hAnsi="Montserrat"/>
          <w:color w:val="c00000"/>
          <w:sz w:val="20"/>
          <w:szCs w:val="20"/>
          <w:rtl w:val="0"/>
        </w:rPr>
        <w:t xml:space="preserve"> </w:t>
      </w:r>
      <w:r w:rsidDel="00000000" w:rsidR="00000000" w:rsidRPr="00000000">
        <w:rPr>
          <w:rFonts w:ascii="Montserrat" w:cs="Montserrat" w:eastAsia="Montserrat" w:hAnsi="Montserrat"/>
          <w:color w:val="000000"/>
          <w:sz w:val="20"/>
          <w:szCs w:val="20"/>
          <w:rtl w:val="0"/>
        </w:rPr>
        <w:t xml:space="preserve">de la Comisión Nacional para Prevenir y Erradicar la Violencia contra las Mujeres (Conavim), el Instituto Nacional de las Mujeres (Inmujeres), la Comisión Nacional de los Derechos Humanos (CNDH), el Instituto Chihuahuense de las Mujeres (Ichmujeres), la Cátedra UNESCO de Derechos Humanos de la Universidad Nacional Autónoma de México (CUDH-UNAM), las académicas con respaldo de la Universidad Autónoma de Ciudad Juárez, del Centro de Investigaciones Interdisciplinarias en Ciencias y Humanidades de la Universidad Nacional Autónoma de México (UNAM) y del Instituto de Psicología Forense en términos del artículo 36 del Reglamento de la Ley General de Acceso de las Mujeres a una Vida Libre de Violencia (Reglamento de la Ley de Acceso) y en calidad de invitada la Comisión Estatal de Derechos Humanos del Estado de Chihuahua y la Representante de la Oficina de la Alta Comisionada de las Naciones Unidas para los Derechos Humanos en México de conformidad con el siguiente: </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ORDEN DEL DÍA</w:t>
      </w:r>
      <w:r w:rsidDel="00000000" w:rsidR="00000000" w:rsidRPr="00000000">
        <w:rPr>
          <w:rFonts w:ascii="Montserrat" w:cs="Montserrat" w:eastAsia="Montserrat" w:hAnsi="Montserrat"/>
          <w:color w:val="000000"/>
          <w:sz w:val="20"/>
          <w:szCs w:val="20"/>
          <w:rtl w:val="0"/>
        </w:rPr>
        <w:t xml:space="preserve"> </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I</w:t>
      </w:r>
      <w:r w:rsidDel="00000000" w:rsidR="00000000" w:rsidRPr="00000000">
        <w:rPr>
          <w:rFonts w:ascii="Montserrat" w:cs="Montserrat" w:eastAsia="Montserrat" w:hAnsi="Montserrat"/>
          <w:color w:val="000000"/>
          <w:sz w:val="20"/>
          <w:szCs w:val="20"/>
          <w:rtl w:val="0"/>
        </w:rPr>
        <w:t xml:space="preserve">.- Bienvenida. </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II</w:t>
      </w:r>
      <w:r w:rsidDel="00000000" w:rsidR="00000000" w:rsidRPr="00000000">
        <w:rPr>
          <w:rFonts w:ascii="Montserrat" w:cs="Montserrat" w:eastAsia="Montserrat" w:hAnsi="Montserrat"/>
          <w:color w:val="000000"/>
          <w:sz w:val="20"/>
          <w:szCs w:val="20"/>
          <w:rtl w:val="0"/>
        </w:rPr>
        <w:t xml:space="preserve">.- Seguimiento a la elaboración del Informe del Grupo de Trabajo;</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III.- </w:t>
      </w:r>
      <w:r w:rsidDel="00000000" w:rsidR="00000000" w:rsidRPr="00000000">
        <w:rPr>
          <w:rFonts w:ascii="Montserrat" w:cs="Montserrat" w:eastAsia="Montserrat" w:hAnsi="Montserrat"/>
          <w:color w:val="000000"/>
          <w:sz w:val="20"/>
          <w:szCs w:val="20"/>
          <w:rtl w:val="0"/>
        </w:rPr>
        <w:t xml:space="preserve">Asuntos Generales. </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IV</w:t>
      </w:r>
      <w:r w:rsidDel="00000000" w:rsidR="00000000" w:rsidRPr="00000000">
        <w:rPr>
          <w:rFonts w:ascii="Montserrat" w:cs="Montserrat" w:eastAsia="Montserrat" w:hAnsi="Montserrat"/>
          <w:color w:val="000000"/>
          <w:sz w:val="20"/>
          <w:szCs w:val="20"/>
          <w:rtl w:val="0"/>
        </w:rPr>
        <w:t xml:space="preserve">. Acuerdos </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Desarrollo de la Reunión y Acuerdos:</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Primero</w:t>
      </w:r>
      <w:r w:rsidDel="00000000" w:rsidR="00000000" w:rsidRPr="00000000">
        <w:rPr>
          <w:rFonts w:ascii="Montserrat" w:cs="Montserrat" w:eastAsia="Montserrat" w:hAnsi="Montserrat"/>
          <w:color w:val="000000"/>
          <w:sz w:val="20"/>
          <w:szCs w:val="20"/>
          <w:rtl w:val="0"/>
        </w:rPr>
        <w:t xml:space="preserve">.- Quienes integran el grupo de trabajo acuerdan que la próxima reunión del grupo de trabajo, </w:t>
      </w:r>
      <w:r w:rsidDel="00000000" w:rsidR="00000000" w:rsidRPr="00000000">
        <w:rPr>
          <w:rFonts w:ascii="Montserrat" w:cs="Montserrat" w:eastAsia="Montserrat" w:hAnsi="Montserrat"/>
          <w:sz w:val="20"/>
          <w:szCs w:val="20"/>
          <w:rtl w:val="0"/>
        </w:rPr>
        <w:t xml:space="preserve">determinarán</w:t>
      </w:r>
      <w:r w:rsidDel="00000000" w:rsidR="00000000" w:rsidRPr="00000000">
        <w:rPr>
          <w:rFonts w:ascii="Montserrat" w:cs="Montserrat" w:eastAsia="Montserrat" w:hAnsi="Montserrat"/>
          <w:color w:val="000000"/>
          <w:sz w:val="20"/>
          <w:szCs w:val="20"/>
          <w:rtl w:val="0"/>
        </w:rPr>
        <w:t xml:space="preserve"> la ruta y calendarización para la conclusión del informe.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Se</w:t>
      </w:r>
      <w:r w:rsidDel="00000000" w:rsidR="00000000" w:rsidRPr="00000000">
        <w:rPr>
          <w:rFonts w:ascii="Montserrat" w:cs="Montserrat" w:eastAsia="Montserrat" w:hAnsi="Montserrat"/>
          <w:b w:val="1"/>
          <w:sz w:val="20"/>
          <w:szCs w:val="20"/>
          <w:rtl w:val="0"/>
        </w:rPr>
        <w:t xml:space="preserve">gundo</w:t>
      </w:r>
      <w:r w:rsidDel="00000000" w:rsidR="00000000" w:rsidRPr="00000000">
        <w:rPr>
          <w:rFonts w:ascii="Montserrat" w:cs="Montserrat" w:eastAsia="Montserrat" w:hAnsi="Montserrat"/>
          <w:color w:val="000000"/>
          <w:sz w:val="20"/>
          <w:szCs w:val="20"/>
          <w:rtl w:val="0"/>
        </w:rPr>
        <w:t xml:space="preserve">.- Quienes integran el grupo de trabajo acuerdan que su próxima reunión se llevará a cabo el próximo </w:t>
      </w:r>
      <w:r w:rsidDel="00000000" w:rsidR="00000000" w:rsidRPr="00000000">
        <w:rPr>
          <w:rFonts w:ascii="Montserrat" w:cs="Montserrat" w:eastAsia="Montserrat" w:hAnsi="Montserrat"/>
          <w:b w:val="1"/>
          <w:sz w:val="20"/>
          <w:szCs w:val="20"/>
          <w:rtl w:val="0"/>
        </w:rPr>
        <w:t xml:space="preserve">15 de julio del 2021 </w:t>
      </w:r>
      <w:r w:rsidDel="00000000" w:rsidR="00000000" w:rsidRPr="00000000">
        <w:rPr>
          <w:rFonts w:ascii="Montserrat" w:cs="Montserrat" w:eastAsia="Montserrat" w:hAnsi="Montserrat"/>
          <w:color w:val="000000"/>
          <w:sz w:val="20"/>
          <w:szCs w:val="20"/>
          <w:rtl w:val="0"/>
        </w:rPr>
        <w:t xml:space="preserve">de la CDMX, para lo cual se enviará previamente liga de zoom.</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left="720" w:firstLine="0"/>
        <w:rPr>
          <w:rFonts w:ascii="Times New Roman" w:cs="Times New Roman" w:eastAsia="Times New Roman" w:hAnsi="Times New Roman"/>
        </w:rPr>
      </w:pPr>
      <w:bookmarkStart w:colFirst="0" w:colLast="0" w:name="_heading=h.gjdgxs" w:id="0"/>
      <w:bookmarkEnd w:id="0"/>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 </w:t>
      </w:r>
      <w:r w:rsidDel="00000000" w:rsidR="00000000" w:rsidRPr="00000000">
        <w:rPr>
          <w:rFonts w:ascii="Montserrat" w:cs="Montserrat" w:eastAsia="Montserrat" w:hAnsi="Montserrat"/>
          <w:b w:val="1"/>
          <w:color w:val="000000"/>
          <w:sz w:val="20"/>
          <w:szCs w:val="20"/>
          <w:rtl w:val="0"/>
        </w:rPr>
        <w:t xml:space="preserve">Firmas </w:t>
      </w:r>
      <w:r w:rsidDel="00000000" w:rsidR="00000000" w:rsidRPr="00000000">
        <w:rPr>
          <w:rFonts w:ascii="Montserrat" w:cs="Montserrat" w:eastAsia="Montserrat" w:hAnsi="Montserrat"/>
          <w:color w:val="000000"/>
          <w:sz w:val="20"/>
          <w:szCs w:val="20"/>
          <w:rtl w:val="0"/>
        </w:rPr>
        <w:t xml:space="preserve">-------------------------------------------------------------</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tbl>
      <w:tblPr>
        <w:tblStyle w:val="Table1"/>
        <w:tblW w:w="8838.0" w:type="dxa"/>
        <w:jc w:val="center"/>
        <w:tblLayout w:type="fixed"/>
        <w:tblLook w:val="0400"/>
      </w:tblPr>
      <w:tblGrid>
        <w:gridCol w:w="3735"/>
        <w:gridCol w:w="5103"/>
        <w:tblGridChange w:id="0">
          <w:tblGrid>
            <w:gridCol w:w="3735"/>
            <w:gridCol w:w="5103"/>
          </w:tblGrid>
        </w:tblGridChange>
      </w:tblGrid>
      <w:tr>
        <w:trPr>
          <w:cantSplit w:val="0"/>
          <w:tblHeader w:val="0"/>
        </w:trPr>
        <w:tc>
          <w:tcPr>
            <w:tcMar>
              <w:top w:w="100.0" w:type="dxa"/>
              <w:left w:w="108.0" w:type="dxa"/>
              <w:bottom w:w="100.0" w:type="dxa"/>
              <w:right w:w="108.0" w:type="dxa"/>
            </w:tcMar>
          </w:tcPr>
          <w:p w:rsidR="00000000" w:rsidDel="00000000" w:rsidP="00000000" w:rsidRDefault="00000000" w:rsidRPr="00000000" w14:paraId="00000013">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PRESENTE POR VIDEOCONFERENCIA</w:t>
            </w:r>
          </w:p>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Gretel Eunice Castorena Escalera </w:t>
            </w: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Representante de la </w:t>
            </w: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Comisión Nacional para Prevenir y Erradicar la Violencia contra las Mujeres</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tl w:val="0"/>
              </w:rPr>
            </w:r>
          </w:p>
        </w:tc>
        <w:tc>
          <w:tcPr>
            <w:tcMar>
              <w:top w:w="100.0" w:type="dxa"/>
              <w:left w:w="108.0" w:type="dxa"/>
              <w:bottom w:w="100.0" w:type="dxa"/>
              <w:right w:w="108.0" w:type="dxa"/>
            </w:tcMar>
          </w:tcPr>
          <w:p w:rsidR="00000000" w:rsidDel="00000000" w:rsidP="00000000" w:rsidRDefault="00000000" w:rsidRPr="00000000" w14:paraId="00000017">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Ana Jetzi Flores Juárez</w:t>
            </w: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Maribel Acosta Becerril</w:t>
            </w: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Representante del</w:t>
            </w: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Instituto Nacional de las Mujeres</w:t>
            </w:r>
            <w:r w:rsidDel="00000000" w:rsidR="00000000" w:rsidRPr="00000000">
              <w:rPr>
                <w:rtl w:val="0"/>
              </w:rPr>
            </w:r>
          </w:p>
        </w:tc>
      </w:tr>
      <w:tr>
        <w:trPr>
          <w:cantSplit w:val="0"/>
          <w:trHeight w:val="1479" w:hRule="atLeast"/>
          <w:tblHeader w:val="0"/>
        </w:trPr>
        <w:tc>
          <w:tcPr>
            <w:tcMar>
              <w:top w:w="100.0" w:type="dxa"/>
              <w:left w:w="108.0" w:type="dxa"/>
              <w:bottom w:w="100.0" w:type="dxa"/>
              <w:right w:w="108.0" w:type="dxa"/>
            </w:tcMar>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Iris Irene García Morales</w:t>
            </w: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Representante de la</w:t>
            </w: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Comisión Nacional de los Derechos Humanos </w:t>
            </w:r>
            <w:r w:rsidDel="00000000" w:rsidR="00000000" w:rsidRPr="00000000">
              <w:rPr>
                <w:rtl w:val="0"/>
              </w:rPr>
            </w:r>
          </w:p>
        </w:tc>
        <w:tc>
          <w:tcPr>
            <w:tcMar>
              <w:top w:w="100.0" w:type="dxa"/>
              <w:left w:w="108.0" w:type="dxa"/>
              <w:bottom w:w="100.0" w:type="dxa"/>
              <w:right w:w="108.0" w:type="dxa"/>
            </w:tcMar>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Dora Villalobos Mendoza </w:t>
            </w: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Adriana Chavira </w:t>
            </w: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en representación de la </w:t>
            </w: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Directora General del Instituto</w:t>
            </w: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Chihuahuense de las Mujeres </w:t>
            </w:r>
            <w:r w:rsidDel="00000000" w:rsidR="00000000" w:rsidRPr="00000000">
              <w:rPr>
                <w:rtl w:val="0"/>
              </w:rPr>
            </w:r>
          </w:p>
        </w:tc>
      </w:tr>
      <w:tr>
        <w:trPr>
          <w:cantSplit w:val="0"/>
          <w:tblHeader w:val="0"/>
        </w:trPr>
        <w:tc>
          <w:tcPr>
            <w:tcMar>
              <w:top w:w="100.0" w:type="dxa"/>
              <w:left w:w="108.0" w:type="dxa"/>
              <w:bottom w:w="100.0" w:type="dxa"/>
              <w:right w:w="108.0" w:type="dxa"/>
            </w:tcMar>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Gloria Ramírez Hernández</w:t>
            </w: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Representante de la Cátedra UNESCO de</w:t>
            </w: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Derechos Humanos de la Universidad</w:t>
            </w: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Nacional Autónoma de México (CUDH-</w:t>
            </w: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UNAM)</w:t>
            </w:r>
            <w:r w:rsidDel="00000000" w:rsidR="00000000" w:rsidRPr="00000000">
              <w:rPr>
                <w:rtl w:val="0"/>
              </w:rPr>
            </w:r>
          </w:p>
        </w:tc>
        <w:tc>
          <w:tcPr>
            <w:tcMar>
              <w:top w:w="100.0" w:type="dxa"/>
              <w:left w:w="108.0" w:type="dxa"/>
              <w:bottom w:w="100.0" w:type="dxa"/>
              <w:right w:w="108.0" w:type="dxa"/>
            </w:tcMar>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Andrea Medina Rosas </w:t>
            </w: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Con respaldo del Centro de Investigaciones Interdisciplinarias en Ciencias y Humanidades de la Universidad Nacional Autónoma de México</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tl w:val="0"/>
              </w:rPr>
            </w:r>
          </w:p>
        </w:tc>
      </w:tr>
      <w:tr>
        <w:trPr>
          <w:cantSplit w:val="0"/>
          <w:tblHeader w:val="0"/>
        </w:trPr>
        <w:tc>
          <w:tcPr>
            <w:tcMar>
              <w:top w:w="100.0" w:type="dxa"/>
              <w:left w:w="108.0" w:type="dxa"/>
              <w:bottom w:w="100.0" w:type="dxa"/>
              <w:right w:w="108.0" w:type="dxa"/>
            </w:tcMar>
          </w:tcPr>
          <w:p w:rsidR="00000000" w:rsidDel="00000000" w:rsidP="00000000" w:rsidRDefault="00000000" w:rsidRPr="00000000" w14:paraId="0000002E">
            <w:pPr>
              <w:spacing w:after="240" w:lineRule="auto"/>
              <w:jc w:val="center"/>
              <w:rPr>
                <w:rFonts w:ascii="Times New Roman" w:cs="Times New Roman" w:eastAsia="Times New Roman" w:hAnsi="Times New Roman"/>
              </w:rPr>
            </w:pP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Rosa Verónica Terrazas Aragonez</w:t>
            </w: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Con respaldo del Instituto de Psicología Forense</w:t>
            </w:r>
            <w:r w:rsidDel="00000000" w:rsidR="00000000" w:rsidRPr="00000000">
              <w:rPr>
                <w:rtl w:val="0"/>
              </w:rPr>
            </w:r>
          </w:p>
          <w:p w:rsidR="00000000" w:rsidDel="00000000" w:rsidP="00000000" w:rsidRDefault="00000000" w:rsidRPr="00000000" w14:paraId="00000031">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240" w:lineRule="auto"/>
              <w:jc w:val="center"/>
              <w:rPr>
                <w:rFonts w:ascii="Times New Roman" w:cs="Times New Roman" w:eastAsia="Times New Roman" w:hAnsi="Times New Roman"/>
              </w:rPr>
            </w:pP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Alejandra Diego Fierro</w:t>
            </w: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En representación de la Comisión Estatal de los Derechos Humanos del Estado de Chihuahua</w:t>
            </w:r>
            <w:r w:rsidDel="00000000" w:rsidR="00000000" w:rsidRPr="00000000">
              <w:rPr>
                <w:rtl w:val="0"/>
              </w:rPr>
            </w:r>
          </w:p>
        </w:tc>
        <w:tc>
          <w:tcPr>
            <w:tcMar>
              <w:top w:w="100.0" w:type="dxa"/>
              <w:left w:w="108.0" w:type="dxa"/>
              <w:bottom w:w="100.0" w:type="dxa"/>
              <w:right w:w="108.0" w:type="dxa"/>
            </w:tcMar>
          </w:tcPr>
          <w:p w:rsidR="00000000" w:rsidDel="00000000" w:rsidP="00000000" w:rsidRDefault="00000000" w:rsidRPr="00000000" w14:paraId="00000035">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Sandra Bustillos Durán </w:t>
            </w: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Con respaldo de la </w:t>
            </w: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Universidad Autónoma de Ciudad Juárez</w:t>
            </w: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tl w:val="0"/>
              </w:rPr>
            </w:r>
          </w:p>
          <w:p w:rsidR="00000000" w:rsidDel="00000000" w:rsidP="00000000" w:rsidRDefault="00000000" w:rsidRPr="00000000" w14:paraId="0000003A">
            <w:pPr>
              <w:spacing w:after="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tbl>
      <w:tblPr>
        <w:tblStyle w:val="Table2"/>
        <w:tblW w:w="444.0" w:type="dxa"/>
        <w:jc w:val="center"/>
        <w:tblLayout w:type="fixed"/>
        <w:tblLook w:val="0400"/>
      </w:tblPr>
      <w:tblGrid>
        <w:gridCol w:w="222"/>
        <w:gridCol w:w="222"/>
        <w:tblGridChange w:id="0">
          <w:tblGrid>
            <w:gridCol w:w="222"/>
            <w:gridCol w:w="222"/>
          </w:tblGrid>
        </w:tblGridChange>
      </w:tblGrid>
      <w:tr>
        <w:trPr>
          <w:cantSplit w:val="0"/>
          <w:tblHeader w:val="0"/>
        </w:trPr>
        <w:tc>
          <w:tcPr>
            <w:tcMar>
              <w:top w:w="100.0" w:type="dxa"/>
              <w:left w:w="108.0" w:type="dxa"/>
              <w:bottom w:w="100.0" w:type="dxa"/>
              <w:right w:w="108.0" w:type="dxa"/>
            </w:tcMar>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tc>
        <w:tc>
          <w:tcPr>
            <w:tcMar>
              <w:top w:w="100.0" w:type="dxa"/>
              <w:left w:w="108.0" w:type="dxa"/>
              <w:bottom w:w="100.0" w:type="dxa"/>
              <w:right w:w="108.0" w:type="dxa"/>
            </w:tcMar>
          </w:tcPr>
          <w:p w:rsidR="00000000" w:rsidDel="00000000" w:rsidP="00000000" w:rsidRDefault="00000000" w:rsidRPr="00000000" w14:paraId="0000003D">
            <w:pPr>
              <w:spacing w:after="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E">
      <w:pPr>
        <w:rPr>
          <w:rFonts w:ascii="Montserrat Regular" w:cs="Montserrat Regular" w:eastAsia="Montserrat Regular" w:hAnsi="Montserrat Regular"/>
        </w:rPr>
      </w:pP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Regul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b0935c"/>
        <w:sz w:val="16"/>
        <w:szCs w:val="16"/>
        <w:u w:val="none"/>
        <w:shd w:fill="auto" w:val="clear"/>
        <w:vertAlign w:val="baseline"/>
        <w:rtl w:val="0"/>
      </w:rPr>
      <w:t xml:space="preserve">Esta hoja forma parte integral del Acta de la Cuadragésima Sexta reunión de trabajo de la Sesión Permanente del Grupo de Trabajo encargado del Estudio y Análisis de la Situación de los Derechos Humanos de las Mujeres en el Estado de Chihuahua, celebrada el 14 de julio de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both"/>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Cuadragésima Sexta Reunión de trabajo de la Sesión Permanente del Grupo de Trabajo encargado del Estudio y Análisis de la Situación de los Derechos Humanos de las Mujeres en el Estado de Chihuahua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semiHidden w:val="1"/>
    <w:unhideWhenUsed w:val="1"/>
    <w:rsid w:val="000F337E"/>
    <w:rPr>
      <w:color w:val="0000ff"/>
      <w:u w:val="single"/>
    </w:rPr>
  </w:style>
  <w:style w:type="paragraph" w:styleId="Encabezado">
    <w:name w:val="header"/>
    <w:basedOn w:val="Normal"/>
    <w:link w:val="EncabezadoCar"/>
    <w:uiPriority w:val="99"/>
    <w:unhideWhenUsed w:val="1"/>
    <w:rsid w:val="00EB5D63"/>
    <w:pPr>
      <w:tabs>
        <w:tab w:val="center" w:pos="4419"/>
        <w:tab w:val="right" w:pos="8838"/>
      </w:tabs>
    </w:pPr>
  </w:style>
  <w:style w:type="character" w:styleId="EncabezadoCar" w:customStyle="1">
    <w:name w:val="Encabezado Car"/>
    <w:basedOn w:val="Fuentedeprrafopredeter"/>
    <w:link w:val="Encabezado"/>
    <w:uiPriority w:val="99"/>
    <w:rsid w:val="00EB5D63"/>
  </w:style>
  <w:style w:type="paragraph" w:styleId="Piedepgina">
    <w:name w:val="footer"/>
    <w:basedOn w:val="Normal"/>
    <w:link w:val="PiedepginaCar"/>
    <w:uiPriority w:val="99"/>
    <w:unhideWhenUsed w:val="1"/>
    <w:rsid w:val="00EB5D63"/>
    <w:pPr>
      <w:tabs>
        <w:tab w:val="center" w:pos="4419"/>
        <w:tab w:val="right" w:pos="8838"/>
      </w:tabs>
    </w:pPr>
  </w:style>
  <w:style w:type="character" w:styleId="PiedepginaCar" w:customStyle="1">
    <w:name w:val="Pie de página Car"/>
    <w:basedOn w:val="Fuentedeprrafopredeter"/>
    <w:link w:val="Piedepgina"/>
    <w:uiPriority w:val="99"/>
    <w:rsid w:val="00EB5D6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ZNaFZINYfzmkvIDjNCLvwbn/og==">AMUW2mVUuR6JLvV5vssWap0pENgmv8MkGkwX85X7GbzO5dNeOdmhk8B3efYiFJkJhb3Csymlzb48uenw5Z4s0hoqKtG0zGdF+5k70M58Hw7rgXlkbwVQ6VoultVHgCD2mYE8Xpi9tBOP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2021-07-13T21:24:00Z</dcterms:created>
  <dc:creator>Digicomp</dc:creator>
</cp:coreProperties>
</file>